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1A25" w:rsidRDefault="00611A25" w:rsidP="00611A25">
      <w:pPr>
        <w:jc w:val="center"/>
        <w:rPr>
          <w:rFonts w:ascii="Times New Roman" w:hAnsi="Times New Roman" w:cs="Times New Roman"/>
          <w:b/>
          <w:sz w:val="24"/>
          <w:szCs w:val="24"/>
        </w:rPr>
      </w:pPr>
      <w:r w:rsidRPr="000D66D3">
        <w:rPr>
          <w:rFonts w:ascii="Times New Roman" w:hAnsi="Times New Roman" w:cs="Times New Roman"/>
          <w:b/>
          <w:sz w:val="24"/>
          <w:szCs w:val="24"/>
        </w:rPr>
        <w:t xml:space="preserve">INFORME DE PONENCIA PARA PRIMER DEBATE AL PROYECTO DE LEY NÚMERO </w:t>
      </w:r>
      <w:r>
        <w:rPr>
          <w:rFonts w:ascii="Times New Roman" w:hAnsi="Times New Roman" w:cs="Times New Roman"/>
          <w:b/>
          <w:sz w:val="24"/>
          <w:szCs w:val="24"/>
        </w:rPr>
        <w:t>2</w:t>
      </w:r>
      <w:r>
        <w:rPr>
          <w:rFonts w:ascii="Times New Roman" w:hAnsi="Times New Roman" w:cs="Times New Roman"/>
          <w:b/>
          <w:sz w:val="24"/>
          <w:szCs w:val="24"/>
        </w:rPr>
        <w:t>59</w:t>
      </w:r>
      <w:r w:rsidRPr="000D66D3">
        <w:rPr>
          <w:rFonts w:ascii="Times New Roman" w:hAnsi="Times New Roman" w:cs="Times New Roman"/>
          <w:b/>
          <w:sz w:val="24"/>
          <w:szCs w:val="24"/>
        </w:rPr>
        <w:t xml:space="preserve"> DE 20</w:t>
      </w:r>
      <w:r>
        <w:rPr>
          <w:rFonts w:ascii="Times New Roman" w:hAnsi="Times New Roman" w:cs="Times New Roman"/>
          <w:b/>
          <w:sz w:val="24"/>
          <w:szCs w:val="24"/>
        </w:rPr>
        <w:t>20</w:t>
      </w:r>
      <w:r w:rsidRPr="000D66D3">
        <w:rPr>
          <w:rFonts w:ascii="Times New Roman" w:hAnsi="Times New Roman" w:cs="Times New Roman"/>
          <w:b/>
          <w:sz w:val="24"/>
          <w:szCs w:val="24"/>
        </w:rPr>
        <w:t xml:space="preserve"> CÁMARA</w:t>
      </w:r>
    </w:p>
    <w:p w:rsidR="00611A25" w:rsidRDefault="00611A25" w:rsidP="00611A25">
      <w:pPr>
        <w:jc w:val="center"/>
        <w:rPr>
          <w:rFonts w:ascii="Times New Roman" w:hAnsi="Times New Roman" w:cs="Times New Roman"/>
          <w:i/>
          <w:sz w:val="24"/>
          <w:szCs w:val="24"/>
          <w:lang w:val="es-ES_tradnl"/>
        </w:rPr>
      </w:pPr>
      <w:r w:rsidRPr="00611A25">
        <w:rPr>
          <w:rFonts w:ascii="Times New Roman" w:hAnsi="Times New Roman" w:cs="Times New Roman"/>
          <w:i/>
          <w:sz w:val="24"/>
          <w:szCs w:val="24"/>
          <w:lang w:val="es-ES_tradnl"/>
        </w:rPr>
        <w:t>“Por medio del cual se modifica el artículo 347 de la ley 599 de 2000”</w:t>
      </w:r>
    </w:p>
    <w:p w:rsidR="00611A25" w:rsidRPr="00AE3761" w:rsidRDefault="00611A25" w:rsidP="00611A25">
      <w:pPr>
        <w:jc w:val="center"/>
        <w:rPr>
          <w:rFonts w:ascii="Times New Roman" w:hAnsi="Times New Roman" w:cs="Times New Roman"/>
          <w:sz w:val="24"/>
          <w:szCs w:val="24"/>
        </w:rPr>
      </w:pPr>
    </w:p>
    <w:p w:rsidR="00611A25" w:rsidRPr="00AE3761" w:rsidRDefault="00611A25" w:rsidP="00611A25">
      <w:pPr>
        <w:jc w:val="both"/>
        <w:rPr>
          <w:rFonts w:ascii="Times New Roman" w:hAnsi="Times New Roman" w:cs="Times New Roman"/>
          <w:sz w:val="24"/>
          <w:szCs w:val="24"/>
        </w:rPr>
      </w:pPr>
      <w:r>
        <w:rPr>
          <w:rFonts w:ascii="Times New Roman" w:hAnsi="Times New Roman" w:cs="Times New Roman"/>
          <w:sz w:val="24"/>
          <w:szCs w:val="24"/>
        </w:rPr>
        <w:t>Bogotá, D.C, septiembre 21</w:t>
      </w:r>
      <w:r w:rsidRPr="00AE3761">
        <w:rPr>
          <w:rFonts w:ascii="Times New Roman" w:hAnsi="Times New Roman" w:cs="Times New Roman"/>
          <w:sz w:val="24"/>
          <w:szCs w:val="24"/>
        </w:rPr>
        <w:t xml:space="preserve"> de</w:t>
      </w:r>
      <w:r>
        <w:rPr>
          <w:rFonts w:ascii="Times New Roman" w:hAnsi="Times New Roman" w:cs="Times New Roman"/>
          <w:sz w:val="24"/>
          <w:szCs w:val="24"/>
        </w:rPr>
        <w:t>l</w:t>
      </w:r>
      <w:r w:rsidRPr="00AE3761">
        <w:rPr>
          <w:rFonts w:ascii="Times New Roman" w:hAnsi="Times New Roman" w:cs="Times New Roman"/>
          <w:sz w:val="24"/>
          <w:szCs w:val="24"/>
        </w:rPr>
        <w:t xml:space="preserve"> 20</w:t>
      </w:r>
      <w:r>
        <w:rPr>
          <w:rFonts w:ascii="Times New Roman" w:hAnsi="Times New Roman" w:cs="Times New Roman"/>
          <w:sz w:val="24"/>
          <w:szCs w:val="24"/>
        </w:rPr>
        <w:t>20</w:t>
      </w:r>
    </w:p>
    <w:p w:rsidR="00611A25" w:rsidRPr="00AE3761" w:rsidRDefault="00611A25" w:rsidP="00611A25">
      <w:pPr>
        <w:jc w:val="both"/>
        <w:rPr>
          <w:rFonts w:ascii="Times New Roman" w:hAnsi="Times New Roman" w:cs="Times New Roman"/>
          <w:sz w:val="24"/>
          <w:szCs w:val="24"/>
        </w:rPr>
      </w:pPr>
    </w:p>
    <w:p w:rsidR="00611A25" w:rsidRPr="00AE3761" w:rsidRDefault="00611A25" w:rsidP="00611A25">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Doctor</w:t>
      </w:r>
    </w:p>
    <w:p w:rsidR="00611A25" w:rsidRPr="00AE3761" w:rsidRDefault="00611A25" w:rsidP="00611A25">
      <w:pPr>
        <w:pStyle w:val="Sinespaciado"/>
        <w:jc w:val="both"/>
        <w:rPr>
          <w:rFonts w:ascii="Times New Roman" w:hAnsi="Times New Roman" w:cs="Times New Roman"/>
          <w:b/>
          <w:sz w:val="24"/>
          <w:szCs w:val="24"/>
        </w:rPr>
      </w:pPr>
      <w:r>
        <w:rPr>
          <w:rFonts w:ascii="Times New Roman" w:hAnsi="Times New Roman" w:cs="Times New Roman"/>
          <w:b/>
          <w:sz w:val="24"/>
          <w:szCs w:val="24"/>
        </w:rPr>
        <w:t>ALFREDO RAFAEL DELUQUE ZULETA</w:t>
      </w:r>
    </w:p>
    <w:p w:rsidR="00611A25" w:rsidRPr="00AE3761" w:rsidRDefault="00611A25" w:rsidP="00611A25">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 xml:space="preserve">Presidente </w:t>
      </w:r>
    </w:p>
    <w:p w:rsidR="00611A25" w:rsidRPr="00AE3761" w:rsidRDefault="00611A25" w:rsidP="00611A25">
      <w:pPr>
        <w:pStyle w:val="Sinespaciado"/>
        <w:jc w:val="both"/>
        <w:rPr>
          <w:rFonts w:ascii="Times New Roman" w:hAnsi="Times New Roman" w:cs="Times New Roman"/>
          <w:b/>
          <w:sz w:val="24"/>
          <w:szCs w:val="24"/>
        </w:rPr>
      </w:pPr>
      <w:r w:rsidRPr="00AE3761">
        <w:rPr>
          <w:rFonts w:ascii="Times New Roman" w:hAnsi="Times New Roman" w:cs="Times New Roman"/>
          <w:b/>
          <w:sz w:val="24"/>
          <w:szCs w:val="24"/>
        </w:rPr>
        <w:t xml:space="preserve">Comisión Primera Constitucional Permanente </w:t>
      </w:r>
    </w:p>
    <w:p w:rsidR="00611A25" w:rsidRPr="00AE3761" w:rsidRDefault="00611A25" w:rsidP="00611A25">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Cámara de Representantes</w:t>
      </w:r>
    </w:p>
    <w:p w:rsidR="00611A25" w:rsidRPr="00AE3761" w:rsidRDefault="00611A25" w:rsidP="00611A25">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Ciudad</w:t>
      </w:r>
    </w:p>
    <w:p w:rsidR="00611A25" w:rsidRPr="00AE3761" w:rsidRDefault="00611A25" w:rsidP="00611A25">
      <w:pPr>
        <w:pStyle w:val="Sinespaciado"/>
        <w:jc w:val="both"/>
        <w:rPr>
          <w:rFonts w:ascii="Times New Roman" w:hAnsi="Times New Roman" w:cs="Times New Roman"/>
          <w:sz w:val="24"/>
          <w:szCs w:val="24"/>
        </w:rPr>
      </w:pPr>
    </w:p>
    <w:p w:rsidR="00611A25" w:rsidRPr="00AE3761" w:rsidRDefault="00611A25" w:rsidP="00611A25">
      <w:pPr>
        <w:pStyle w:val="Sinespaciado"/>
        <w:jc w:val="both"/>
        <w:rPr>
          <w:rFonts w:ascii="Times New Roman" w:hAnsi="Times New Roman" w:cs="Times New Roman"/>
          <w:sz w:val="24"/>
          <w:szCs w:val="24"/>
        </w:rPr>
      </w:pPr>
    </w:p>
    <w:p w:rsidR="00611A25" w:rsidRPr="00AE3761" w:rsidRDefault="00611A25" w:rsidP="00611A25">
      <w:pPr>
        <w:pStyle w:val="Default"/>
        <w:jc w:val="both"/>
        <w:rPr>
          <w:rFonts w:ascii="Times New Roman" w:hAnsi="Times New Roman" w:cs="Times New Roman"/>
          <w:color w:val="auto"/>
        </w:rPr>
      </w:pPr>
    </w:p>
    <w:p w:rsidR="00611A25" w:rsidRPr="00AE3761" w:rsidRDefault="00611A25" w:rsidP="00611A25">
      <w:pPr>
        <w:pStyle w:val="Sinespaciado"/>
        <w:ind w:left="708"/>
        <w:jc w:val="both"/>
        <w:rPr>
          <w:rFonts w:ascii="Times New Roman" w:hAnsi="Times New Roman" w:cs="Times New Roman"/>
          <w:sz w:val="24"/>
          <w:szCs w:val="24"/>
          <w:lang w:val="es-ES_tradnl"/>
        </w:rPr>
      </w:pPr>
      <w:r w:rsidRPr="00AE3761">
        <w:rPr>
          <w:rFonts w:ascii="Times New Roman" w:hAnsi="Times New Roman" w:cs="Times New Roman"/>
          <w:b/>
          <w:sz w:val="24"/>
          <w:szCs w:val="24"/>
        </w:rPr>
        <w:t>REF. Informe de ponencia para primer deb</w:t>
      </w:r>
      <w:r>
        <w:rPr>
          <w:rFonts w:ascii="Times New Roman" w:hAnsi="Times New Roman" w:cs="Times New Roman"/>
          <w:b/>
          <w:sz w:val="24"/>
          <w:szCs w:val="24"/>
        </w:rPr>
        <w:t>ate del Proyecto de Ley número 2</w:t>
      </w:r>
      <w:r>
        <w:rPr>
          <w:rFonts w:ascii="Times New Roman" w:hAnsi="Times New Roman" w:cs="Times New Roman"/>
          <w:b/>
          <w:sz w:val="24"/>
          <w:szCs w:val="24"/>
        </w:rPr>
        <w:t>59</w:t>
      </w:r>
      <w:r>
        <w:rPr>
          <w:rFonts w:ascii="Times New Roman" w:hAnsi="Times New Roman" w:cs="Times New Roman"/>
          <w:b/>
          <w:sz w:val="24"/>
          <w:szCs w:val="24"/>
        </w:rPr>
        <w:t xml:space="preserve"> de 2020</w:t>
      </w:r>
      <w:r w:rsidRPr="00AE3761">
        <w:rPr>
          <w:rFonts w:ascii="Times New Roman" w:hAnsi="Times New Roman" w:cs="Times New Roman"/>
          <w:b/>
          <w:sz w:val="24"/>
          <w:szCs w:val="24"/>
        </w:rPr>
        <w:t xml:space="preserve"> cámara,</w:t>
      </w:r>
      <w:r w:rsidRPr="00AE3761">
        <w:rPr>
          <w:rFonts w:ascii="Times New Roman" w:hAnsi="Times New Roman" w:cs="Times New Roman"/>
          <w:sz w:val="24"/>
          <w:szCs w:val="24"/>
        </w:rPr>
        <w:t xml:space="preserve"> </w:t>
      </w:r>
      <w:r w:rsidRPr="00611A25">
        <w:rPr>
          <w:rFonts w:ascii="Times New Roman" w:hAnsi="Times New Roman" w:cs="Times New Roman"/>
          <w:i/>
          <w:sz w:val="24"/>
          <w:szCs w:val="24"/>
          <w:lang w:val="es-ES_tradnl"/>
        </w:rPr>
        <w:t>“Por medio del cual se modifica el artículo 347 de la ley 599 de 2000”</w:t>
      </w:r>
    </w:p>
    <w:p w:rsidR="00611A25" w:rsidRDefault="00611A25" w:rsidP="00611A25">
      <w:pPr>
        <w:pStyle w:val="Sinespaciado"/>
        <w:jc w:val="both"/>
        <w:rPr>
          <w:rFonts w:ascii="Times New Roman" w:hAnsi="Times New Roman" w:cs="Times New Roman"/>
          <w:sz w:val="24"/>
          <w:szCs w:val="24"/>
          <w:lang w:val="es-ES_tradnl"/>
        </w:rPr>
      </w:pPr>
    </w:p>
    <w:p w:rsidR="00611A25" w:rsidRPr="00AE3761" w:rsidRDefault="00611A25" w:rsidP="00611A25">
      <w:pPr>
        <w:pStyle w:val="Sinespaciado"/>
        <w:jc w:val="both"/>
        <w:rPr>
          <w:rFonts w:ascii="Times New Roman" w:hAnsi="Times New Roman" w:cs="Times New Roman"/>
          <w:sz w:val="24"/>
          <w:szCs w:val="24"/>
          <w:lang w:val="es-ES_tradnl"/>
        </w:rPr>
      </w:pPr>
    </w:p>
    <w:p w:rsidR="00611A25" w:rsidRPr="00AE3761" w:rsidRDefault="00611A25" w:rsidP="00611A25">
      <w:pPr>
        <w:pStyle w:val="Sinespaciado"/>
        <w:jc w:val="both"/>
        <w:rPr>
          <w:rFonts w:ascii="Times New Roman" w:hAnsi="Times New Roman" w:cs="Times New Roman"/>
          <w:sz w:val="24"/>
          <w:szCs w:val="24"/>
          <w:lang w:val="es-ES_tradnl"/>
        </w:rPr>
      </w:pPr>
      <w:r w:rsidRPr="00AE3761">
        <w:rPr>
          <w:rFonts w:ascii="Times New Roman" w:hAnsi="Times New Roman" w:cs="Times New Roman"/>
          <w:sz w:val="24"/>
          <w:szCs w:val="24"/>
          <w:lang w:val="es-ES_tradnl"/>
        </w:rPr>
        <w:t>Honorables Representantes:</w:t>
      </w:r>
    </w:p>
    <w:p w:rsidR="00611A25" w:rsidRPr="00AE3761" w:rsidRDefault="00611A25" w:rsidP="00611A25">
      <w:pPr>
        <w:pStyle w:val="Sinespaciado"/>
        <w:jc w:val="both"/>
        <w:rPr>
          <w:rFonts w:ascii="Times New Roman" w:hAnsi="Times New Roman" w:cs="Times New Roman"/>
          <w:sz w:val="24"/>
          <w:szCs w:val="24"/>
          <w:lang w:val="es-ES_tradnl"/>
        </w:rPr>
      </w:pPr>
    </w:p>
    <w:p w:rsidR="00611A25" w:rsidRPr="00AE3761" w:rsidRDefault="00611A25" w:rsidP="00611A25">
      <w:pPr>
        <w:pStyle w:val="Sinespaciado"/>
        <w:jc w:val="both"/>
        <w:rPr>
          <w:rFonts w:ascii="Times New Roman" w:hAnsi="Times New Roman" w:cs="Times New Roman"/>
          <w:sz w:val="24"/>
          <w:szCs w:val="24"/>
          <w:lang w:val="es-ES_tradnl"/>
        </w:rPr>
      </w:pPr>
    </w:p>
    <w:p w:rsidR="00611A25" w:rsidRPr="00AE3761" w:rsidRDefault="00611A25" w:rsidP="00611A25">
      <w:pPr>
        <w:pStyle w:val="Sinespaciado"/>
        <w:jc w:val="both"/>
        <w:rPr>
          <w:rFonts w:ascii="Times New Roman" w:hAnsi="Times New Roman" w:cs="Times New Roman"/>
          <w:sz w:val="24"/>
          <w:szCs w:val="24"/>
          <w:lang w:val="es-ES_tradnl"/>
        </w:rPr>
      </w:pPr>
    </w:p>
    <w:p w:rsidR="00611A25" w:rsidRDefault="00611A25" w:rsidP="00611A25">
      <w:pPr>
        <w:pStyle w:val="Sinespaciado"/>
        <w:jc w:val="both"/>
        <w:rPr>
          <w:rFonts w:ascii="Times New Roman" w:hAnsi="Times New Roman" w:cs="Times New Roman"/>
          <w:i/>
          <w:sz w:val="24"/>
          <w:szCs w:val="24"/>
          <w:u w:val="single"/>
          <w:lang w:val="es-ES_tradnl"/>
        </w:rPr>
      </w:pPr>
      <w:r w:rsidRPr="00AE3761">
        <w:rPr>
          <w:rFonts w:ascii="Times New Roman" w:hAnsi="Times New Roman" w:cs="Times New Roman"/>
          <w:sz w:val="24"/>
          <w:szCs w:val="24"/>
        </w:rPr>
        <w:t>En cumplimiento de su encargo, me permito rendir informe de ponencia para primer debate en la Comisión Primera Constitucional de la Honorable Cámara de Representantes, conforme a lo establecido en el artículo 153 de la Ley 5ª de 1992, al </w:t>
      </w:r>
      <w:r w:rsidRPr="00AE3761">
        <w:rPr>
          <w:rFonts w:ascii="Times New Roman" w:hAnsi="Times New Roman" w:cs="Times New Roman"/>
          <w:b/>
          <w:bCs/>
          <w:sz w:val="24"/>
          <w:szCs w:val="24"/>
        </w:rPr>
        <w:t xml:space="preserve">Proyecto de Ley número </w:t>
      </w:r>
      <w:r>
        <w:rPr>
          <w:rFonts w:ascii="Times New Roman" w:hAnsi="Times New Roman" w:cs="Times New Roman"/>
          <w:b/>
          <w:bCs/>
          <w:sz w:val="24"/>
          <w:szCs w:val="24"/>
        </w:rPr>
        <w:t>2</w:t>
      </w:r>
      <w:r>
        <w:rPr>
          <w:rFonts w:ascii="Times New Roman" w:hAnsi="Times New Roman" w:cs="Times New Roman"/>
          <w:b/>
          <w:bCs/>
          <w:sz w:val="24"/>
          <w:szCs w:val="24"/>
        </w:rPr>
        <w:t>59</w:t>
      </w:r>
      <w:r>
        <w:rPr>
          <w:rFonts w:ascii="Times New Roman" w:hAnsi="Times New Roman" w:cs="Times New Roman"/>
          <w:b/>
          <w:bCs/>
          <w:sz w:val="24"/>
          <w:szCs w:val="24"/>
        </w:rPr>
        <w:t xml:space="preserve"> de 2020</w:t>
      </w:r>
      <w:r w:rsidRPr="00AE3761">
        <w:rPr>
          <w:rFonts w:ascii="Times New Roman" w:hAnsi="Times New Roman" w:cs="Times New Roman"/>
          <w:b/>
          <w:bCs/>
          <w:sz w:val="24"/>
          <w:szCs w:val="24"/>
        </w:rPr>
        <w:t xml:space="preserve"> cámara, </w:t>
      </w:r>
      <w:r w:rsidRPr="00611A25">
        <w:rPr>
          <w:rFonts w:ascii="Times New Roman" w:hAnsi="Times New Roman" w:cs="Times New Roman"/>
          <w:i/>
          <w:sz w:val="24"/>
          <w:szCs w:val="24"/>
          <w:u w:val="single"/>
          <w:lang w:val="es-ES_tradnl"/>
        </w:rPr>
        <w:t>“Por medio del cual se modifica el artículo 347 de la ley 599 de 2000”</w:t>
      </w:r>
      <w:r>
        <w:rPr>
          <w:rFonts w:ascii="Times New Roman" w:hAnsi="Times New Roman" w:cs="Times New Roman"/>
          <w:i/>
          <w:sz w:val="24"/>
          <w:szCs w:val="24"/>
          <w:u w:val="single"/>
          <w:lang w:val="es-ES_tradnl"/>
        </w:rPr>
        <w:t>.</w:t>
      </w:r>
    </w:p>
    <w:p w:rsidR="009C6597" w:rsidRPr="00AE3761" w:rsidRDefault="009C6597" w:rsidP="00611A25">
      <w:pPr>
        <w:pStyle w:val="Sinespaciado"/>
        <w:jc w:val="both"/>
        <w:rPr>
          <w:rFonts w:ascii="Times New Roman" w:hAnsi="Times New Roman" w:cs="Times New Roman"/>
          <w:i/>
          <w:sz w:val="24"/>
          <w:szCs w:val="24"/>
          <w:u w:val="single"/>
          <w:lang w:val="es-ES_tradnl"/>
        </w:rPr>
      </w:pPr>
    </w:p>
    <w:p w:rsidR="00611A25" w:rsidRPr="00AE3761" w:rsidRDefault="00611A25" w:rsidP="00611A25">
      <w:pPr>
        <w:pStyle w:val="Sinespaciado"/>
        <w:jc w:val="both"/>
        <w:rPr>
          <w:rFonts w:ascii="Times New Roman" w:hAnsi="Times New Roman" w:cs="Times New Roman"/>
          <w:sz w:val="24"/>
          <w:szCs w:val="24"/>
          <w:u w:val="single"/>
          <w:lang w:val="es-ES_tradnl"/>
        </w:rPr>
      </w:pPr>
    </w:p>
    <w:p w:rsidR="00611A25" w:rsidRPr="00AE3761" w:rsidRDefault="00611A25" w:rsidP="00611A25">
      <w:pPr>
        <w:pStyle w:val="Sinespaciado"/>
        <w:jc w:val="both"/>
        <w:rPr>
          <w:rFonts w:ascii="Times New Roman" w:hAnsi="Times New Roman" w:cs="Times New Roman"/>
          <w:sz w:val="24"/>
          <w:szCs w:val="24"/>
          <w:u w:val="single"/>
          <w:lang w:val="es-ES_tradnl"/>
        </w:rPr>
      </w:pPr>
    </w:p>
    <w:p w:rsidR="00611A25" w:rsidRPr="00AE3761" w:rsidRDefault="00611A25" w:rsidP="00611A25">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TRÁMITE LEGISLATIVO</w:t>
      </w:r>
    </w:p>
    <w:p w:rsidR="00611A25" w:rsidRDefault="00611A25" w:rsidP="00611A25">
      <w:pPr>
        <w:pStyle w:val="Sinespaciado"/>
        <w:ind w:left="567"/>
        <w:jc w:val="both"/>
        <w:rPr>
          <w:rFonts w:ascii="Times New Roman" w:hAnsi="Times New Roman" w:cs="Times New Roman"/>
          <w:b/>
          <w:sz w:val="24"/>
          <w:szCs w:val="24"/>
          <w:u w:val="single"/>
          <w:lang w:val="es-ES_tradnl"/>
        </w:rPr>
      </w:pPr>
    </w:p>
    <w:p w:rsidR="00611A25" w:rsidRPr="00AE3761" w:rsidRDefault="00611A25" w:rsidP="00611A25">
      <w:pPr>
        <w:pStyle w:val="Sinespaciado"/>
        <w:ind w:left="567"/>
        <w:jc w:val="both"/>
        <w:rPr>
          <w:rFonts w:ascii="Times New Roman" w:hAnsi="Times New Roman" w:cs="Times New Roman"/>
          <w:b/>
          <w:sz w:val="24"/>
          <w:szCs w:val="24"/>
          <w:u w:val="single"/>
          <w:lang w:val="es-ES_tradnl"/>
        </w:rPr>
      </w:pPr>
      <w:r>
        <w:rPr>
          <w:rStyle w:val="charoverride-30"/>
          <w:i/>
          <w:iCs/>
          <w:color w:val="000000"/>
          <w:sz w:val="18"/>
          <w:szCs w:val="18"/>
          <w:shd w:val="clear" w:color="auto" w:fill="FFFFFF"/>
        </w:rPr>
        <w:t>.</w:t>
      </w:r>
    </w:p>
    <w:p w:rsidR="00611A25" w:rsidRDefault="00611A25" w:rsidP="00611A25">
      <w:pPr>
        <w:pStyle w:val="Sinespaciado"/>
        <w:ind w:left="567"/>
        <w:jc w:val="both"/>
        <w:rPr>
          <w:rFonts w:ascii="Times New Roman" w:hAnsi="Times New Roman" w:cs="Times New Roman"/>
          <w:sz w:val="24"/>
          <w:szCs w:val="24"/>
        </w:rPr>
      </w:pPr>
      <w:r w:rsidRPr="00AE3761">
        <w:rPr>
          <w:rFonts w:ascii="Times New Roman" w:hAnsi="Times New Roman" w:cs="Times New Roman"/>
          <w:sz w:val="24"/>
          <w:szCs w:val="24"/>
        </w:rPr>
        <w:t xml:space="preserve">El día </w:t>
      </w:r>
      <w:r>
        <w:rPr>
          <w:rFonts w:ascii="Times New Roman" w:hAnsi="Times New Roman" w:cs="Times New Roman"/>
          <w:sz w:val="24"/>
          <w:szCs w:val="24"/>
        </w:rPr>
        <w:t>2</w:t>
      </w:r>
      <w:r>
        <w:rPr>
          <w:rFonts w:ascii="Times New Roman" w:hAnsi="Times New Roman" w:cs="Times New Roman"/>
          <w:sz w:val="24"/>
          <w:szCs w:val="24"/>
        </w:rPr>
        <w:t>3</w:t>
      </w:r>
      <w:r>
        <w:rPr>
          <w:rFonts w:ascii="Times New Roman" w:hAnsi="Times New Roman" w:cs="Times New Roman"/>
          <w:sz w:val="24"/>
          <w:szCs w:val="24"/>
        </w:rPr>
        <w:t xml:space="preserve"> de agosto del 2020 presenté, en calidad de autor</w:t>
      </w:r>
      <w:r>
        <w:rPr>
          <w:rFonts w:ascii="Times New Roman" w:hAnsi="Times New Roman" w:cs="Times New Roman"/>
          <w:sz w:val="24"/>
          <w:szCs w:val="24"/>
        </w:rPr>
        <w:t>a</w:t>
      </w:r>
      <w:r>
        <w:rPr>
          <w:rFonts w:ascii="Times New Roman" w:hAnsi="Times New Roman" w:cs="Times New Roman"/>
          <w:sz w:val="24"/>
          <w:szCs w:val="24"/>
        </w:rPr>
        <w:t>, el Proyecto de L</w:t>
      </w:r>
      <w:r w:rsidRPr="00AE3761">
        <w:rPr>
          <w:rFonts w:ascii="Times New Roman" w:hAnsi="Times New Roman" w:cs="Times New Roman"/>
          <w:sz w:val="24"/>
          <w:szCs w:val="24"/>
        </w:rPr>
        <w:t xml:space="preserve">ey número </w:t>
      </w:r>
      <w:r>
        <w:rPr>
          <w:rFonts w:ascii="Times New Roman" w:hAnsi="Times New Roman" w:cs="Times New Roman"/>
          <w:sz w:val="24"/>
          <w:szCs w:val="24"/>
        </w:rPr>
        <w:t xml:space="preserve">282 de 2020, </w:t>
      </w:r>
      <w:r w:rsidRPr="00AE3761">
        <w:rPr>
          <w:rFonts w:ascii="Times New Roman" w:hAnsi="Times New Roman" w:cs="Times New Roman"/>
          <w:sz w:val="24"/>
          <w:szCs w:val="24"/>
        </w:rPr>
        <w:t xml:space="preserve">ante la </w:t>
      </w:r>
      <w:r>
        <w:rPr>
          <w:rFonts w:ascii="Times New Roman" w:hAnsi="Times New Roman" w:cs="Times New Roman"/>
          <w:sz w:val="24"/>
          <w:szCs w:val="24"/>
        </w:rPr>
        <w:t>Secretaría General de la Cámara de Representantes</w:t>
      </w:r>
      <w:r w:rsidRPr="00AE3761">
        <w:rPr>
          <w:rFonts w:ascii="Times New Roman" w:hAnsi="Times New Roman" w:cs="Times New Roman"/>
          <w:sz w:val="24"/>
          <w:szCs w:val="24"/>
        </w:rPr>
        <w:t>, con su correspond</w:t>
      </w:r>
      <w:r>
        <w:rPr>
          <w:rFonts w:ascii="Times New Roman" w:hAnsi="Times New Roman" w:cs="Times New Roman"/>
          <w:sz w:val="24"/>
          <w:szCs w:val="24"/>
        </w:rPr>
        <w:t>iente exposición de motivos.</w:t>
      </w:r>
    </w:p>
    <w:p w:rsidR="00611A25" w:rsidRDefault="00611A25" w:rsidP="00611A25">
      <w:pPr>
        <w:pStyle w:val="Sinespaciado"/>
        <w:ind w:left="567"/>
        <w:jc w:val="both"/>
        <w:rPr>
          <w:rFonts w:ascii="Times New Roman" w:hAnsi="Times New Roman" w:cs="Times New Roman"/>
          <w:sz w:val="24"/>
          <w:szCs w:val="24"/>
        </w:rPr>
      </w:pPr>
    </w:p>
    <w:p w:rsidR="00611A25" w:rsidRDefault="00611A25" w:rsidP="00611A25">
      <w:pPr>
        <w:pStyle w:val="Sinespaciado"/>
        <w:ind w:left="567"/>
        <w:jc w:val="both"/>
        <w:rPr>
          <w:rFonts w:ascii="Times New Roman" w:hAnsi="Times New Roman" w:cs="Times New Roman"/>
          <w:sz w:val="24"/>
          <w:szCs w:val="24"/>
        </w:rPr>
      </w:pPr>
      <w:r w:rsidRPr="006D7ECC">
        <w:rPr>
          <w:rFonts w:ascii="Times New Roman" w:hAnsi="Times New Roman" w:cs="Times New Roman"/>
          <w:sz w:val="24"/>
          <w:szCs w:val="24"/>
        </w:rPr>
        <w:t>El 0</w:t>
      </w:r>
      <w:r>
        <w:rPr>
          <w:rFonts w:ascii="Times New Roman" w:hAnsi="Times New Roman" w:cs="Times New Roman"/>
          <w:sz w:val="24"/>
          <w:szCs w:val="24"/>
        </w:rPr>
        <w:t>9</w:t>
      </w:r>
      <w:r w:rsidRPr="006D7ECC">
        <w:rPr>
          <w:rFonts w:ascii="Times New Roman" w:hAnsi="Times New Roman" w:cs="Times New Roman"/>
          <w:sz w:val="24"/>
          <w:szCs w:val="24"/>
        </w:rPr>
        <w:t xml:space="preserve"> de septiembre del 2020, esta iniciativa fue recibida por la Secretaría de la Comisión Primera Constitucional Permanente de la Cámara de Representantes, y </w:t>
      </w:r>
      <w:r w:rsidRPr="006D7ECC">
        <w:rPr>
          <w:rFonts w:ascii="Times New Roman" w:hAnsi="Times New Roman" w:cs="Times New Roman"/>
          <w:sz w:val="24"/>
          <w:szCs w:val="24"/>
        </w:rPr>
        <w:lastRenderedPageBreak/>
        <w:t>posteriormente, el 1</w:t>
      </w:r>
      <w:r>
        <w:rPr>
          <w:rFonts w:ascii="Times New Roman" w:hAnsi="Times New Roman" w:cs="Times New Roman"/>
          <w:sz w:val="24"/>
          <w:szCs w:val="24"/>
        </w:rPr>
        <w:t>7</w:t>
      </w:r>
      <w:r w:rsidRPr="006D7ECC">
        <w:rPr>
          <w:rFonts w:ascii="Times New Roman" w:hAnsi="Times New Roman" w:cs="Times New Roman"/>
          <w:sz w:val="24"/>
          <w:szCs w:val="24"/>
        </w:rPr>
        <w:t xml:space="preserve"> de septiembre, fui designada como ponente para primer debate de este proyecto, por la presidencia de la misma.</w:t>
      </w:r>
    </w:p>
    <w:p w:rsidR="009C6597" w:rsidRPr="006D7ECC" w:rsidRDefault="009C6597" w:rsidP="00611A25">
      <w:pPr>
        <w:pStyle w:val="Sinespaciado"/>
        <w:ind w:left="567"/>
        <w:jc w:val="both"/>
        <w:rPr>
          <w:rFonts w:ascii="Times New Roman" w:hAnsi="Times New Roman" w:cs="Times New Roman"/>
          <w:sz w:val="24"/>
          <w:szCs w:val="24"/>
        </w:rPr>
      </w:pPr>
    </w:p>
    <w:p w:rsidR="00611A25" w:rsidRPr="00AE3761" w:rsidRDefault="00611A25" w:rsidP="00611A25">
      <w:pPr>
        <w:pStyle w:val="Sinespaciado"/>
        <w:ind w:left="567"/>
        <w:jc w:val="both"/>
        <w:rPr>
          <w:rFonts w:ascii="Times New Roman" w:hAnsi="Times New Roman" w:cs="Times New Roman"/>
          <w:b/>
          <w:sz w:val="24"/>
          <w:szCs w:val="24"/>
          <w:u w:val="single"/>
          <w:lang w:val="es-ES_tradnl"/>
        </w:rPr>
      </w:pPr>
    </w:p>
    <w:p w:rsidR="00611A25" w:rsidRPr="00AE3761" w:rsidRDefault="00611A25" w:rsidP="00611A25">
      <w:pPr>
        <w:pStyle w:val="Sinespaciado"/>
        <w:jc w:val="both"/>
        <w:rPr>
          <w:rFonts w:ascii="Times New Roman" w:hAnsi="Times New Roman" w:cs="Times New Roman"/>
          <w:b/>
          <w:sz w:val="24"/>
          <w:szCs w:val="24"/>
          <w:u w:val="single"/>
          <w:lang w:val="es-ES_tradnl"/>
        </w:rPr>
      </w:pPr>
    </w:p>
    <w:p w:rsidR="00611A25" w:rsidRPr="00AE3761" w:rsidRDefault="00611A25" w:rsidP="00611A25">
      <w:pPr>
        <w:pStyle w:val="Sinespaciado"/>
        <w:numPr>
          <w:ilvl w:val="0"/>
          <w:numId w:val="1"/>
        </w:numPr>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OBJETO DEL PROYECTO:</w:t>
      </w:r>
    </w:p>
    <w:p w:rsidR="00611A25" w:rsidRPr="00AE3761" w:rsidRDefault="00611A25" w:rsidP="00611A25">
      <w:pPr>
        <w:pStyle w:val="Sinespaciado"/>
        <w:ind w:left="720"/>
        <w:jc w:val="both"/>
        <w:rPr>
          <w:rFonts w:ascii="Times New Roman" w:hAnsi="Times New Roman" w:cs="Times New Roman"/>
          <w:b/>
          <w:sz w:val="24"/>
          <w:szCs w:val="24"/>
          <w:u w:val="single"/>
          <w:lang w:val="es-ES_tradnl"/>
        </w:rPr>
      </w:pPr>
    </w:p>
    <w:p w:rsidR="00611A25" w:rsidRPr="00AE3761" w:rsidRDefault="00611A25" w:rsidP="00611A25">
      <w:pPr>
        <w:pStyle w:val="Sinespaciado"/>
        <w:ind w:left="720"/>
        <w:jc w:val="both"/>
        <w:rPr>
          <w:rFonts w:ascii="Times New Roman" w:hAnsi="Times New Roman" w:cs="Times New Roman"/>
          <w:b/>
          <w:sz w:val="24"/>
          <w:szCs w:val="24"/>
          <w:u w:val="single"/>
          <w:lang w:val="es-ES_tradnl"/>
        </w:rPr>
      </w:pPr>
    </w:p>
    <w:p w:rsidR="00611A25" w:rsidRDefault="00611A25" w:rsidP="00611A25">
      <w:pPr>
        <w:jc w:val="both"/>
        <w:rPr>
          <w:rFonts w:ascii="Times New Roman" w:hAnsi="Times New Roman" w:cs="Times New Roman"/>
          <w:sz w:val="24"/>
          <w:szCs w:val="24"/>
        </w:rPr>
      </w:pPr>
      <w:r w:rsidRPr="00611A25">
        <w:rPr>
          <w:rFonts w:ascii="Times New Roman" w:hAnsi="Times New Roman" w:cs="Times New Roman"/>
          <w:sz w:val="24"/>
          <w:szCs w:val="24"/>
        </w:rPr>
        <w:t>Este proyecto de ley pretende enviar un mensaje doble: (i) el primero, que el Estado castigará con penas ejemplarizantes a todos los responsables del delito de amenaza contra profesionales de la salud por el cumplimiento de sus labores; y (ii) el segundo, que se debe crear conciencia en los colombianos para que se solidaricen con los profesionales de la salud que exponen cada segundo su vida y la de sus familias para garantizar el bienestar general de la sociedad y mejorar la calidad de vida de cada una de las personas que acuden ante ellos por algún padecimiento</w:t>
      </w:r>
      <w:r w:rsidR="009C6597">
        <w:rPr>
          <w:rFonts w:ascii="Times New Roman" w:hAnsi="Times New Roman" w:cs="Times New Roman"/>
          <w:sz w:val="24"/>
          <w:szCs w:val="24"/>
        </w:rPr>
        <w:t>.</w:t>
      </w:r>
    </w:p>
    <w:p w:rsidR="009C6597" w:rsidRDefault="009C6597" w:rsidP="00611A25">
      <w:pPr>
        <w:jc w:val="both"/>
        <w:rPr>
          <w:rFonts w:ascii="Times New Roman" w:hAnsi="Times New Roman" w:cs="Times New Roman"/>
          <w:sz w:val="24"/>
          <w:szCs w:val="24"/>
        </w:rPr>
      </w:pPr>
    </w:p>
    <w:p w:rsidR="00611A25" w:rsidRPr="00AE3761" w:rsidRDefault="00611A25" w:rsidP="00611A25">
      <w:pPr>
        <w:jc w:val="both"/>
        <w:rPr>
          <w:rFonts w:ascii="Times New Roman" w:eastAsia="Times New Roman" w:hAnsi="Times New Roman" w:cs="Times New Roman"/>
          <w:sz w:val="24"/>
          <w:szCs w:val="24"/>
          <w:lang w:eastAsia="es-CO"/>
        </w:rPr>
      </w:pPr>
    </w:p>
    <w:p w:rsidR="00611A25" w:rsidRDefault="00611A25" w:rsidP="00611A25">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CONTENIDO DEL PROYECTO:</w:t>
      </w:r>
    </w:p>
    <w:p w:rsidR="00611A25" w:rsidRDefault="00611A25" w:rsidP="00611A25">
      <w:pPr>
        <w:pStyle w:val="Sinespaciado"/>
        <w:jc w:val="both"/>
        <w:rPr>
          <w:rFonts w:ascii="Times New Roman" w:hAnsi="Times New Roman" w:cs="Times New Roman"/>
          <w:b/>
          <w:sz w:val="24"/>
          <w:szCs w:val="24"/>
          <w:u w:val="single"/>
          <w:lang w:val="es-ES_tradnl"/>
        </w:rPr>
      </w:pPr>
    </w:p>
    <w:p w:rsidR="00611A25" w:rsidRPr="00611A25" w:rsidRDefault="00611A25" w:rsidP="00611A25">
      <w:pPr>
        <w:pStyle w:val="Sinespaciado"/>
        <w:jc w:val="both"/>
        <w:rPr>
          <w:rFonts w:ascii="Times New Roman" w:hAnsi="Times New Roman" w:cs="Times New Roman"/>
          <w:b/>
          <w:sz w:val="24"/>
          <w:szCs w:val="24"/>
          <w:u w:val="single"/>
          <w:lang w:val="es-ES_tradnl"/>
        </w:rPr>
      </w:pPr>
    </w:p>
    <w:p w:rsidR="00611A25" w:rsidRPr="00611A25" w:rsidRDefault="00611A25" w:rsidP="00611A25">
      <w:pPr>
        <w:pStyle w:val="Sinespaciado"/>
        <w:jc w:val="both"/>
        <w:rPr>
          <w:rFonts w:ascii="Times New Roman" w:hAnsi="Times New Roman" w:cs="Times New Roman"/>
          <w:sz w:val="24"/>
          <w:szCs w:val="24"/>
          <w:lang w:val="es-ES_tradnl"/>
        </w:rPr>
      </w:pPr>
      <w:r w:rsidRPr="00611A25">
        <w:rPr>
          <w:rFonts w:ascii="Times New Roman" w:hAnsi="Times New Roman" w:cs="Times New Roman"/>
          <w:sz w:val="24"/>
          <w:szCs w:val="24"/>
          <w:lang w:val="es-ES_tradnl"/>
        </w:rPr>
        <w:t>El articulado propuesto es el siguiente:</w:t>
      </w:r>
    </w:p>
    <w:p w:rsidR="00611A25" w:rsidRPr="00611A25" w:rsidRDefault="00611A25" w:rsidP="00611A25">
      <w:pPr>
        <w:pStyle w:val="Sinespaciado"/>
        <w:ind w:left="567"/>
        <w:jc w:val="both"/>
        <w:rPr>
          <w:rFonts w:ascii="Times New Roman" w:hAnsi="Times New Roman" w:cs="Times New Roman"/>
          <w:b/>
          <w:sz w:val="24"/>
          <w:szCs w:val="24"/>
          <w:u w:val="single"/>
          <w:lang w:val="es-ES_tradnl"/>
        </w:rPr>
      </w:pPr>
    </w:p>
    <w:p w:rsidR="00611A25" w:rsidRPr="00611A25" w:rsidRDefault="00611A25" w:rsidP="00611A25">
      <w:pPr>
        <w:pStyle w:val="Sinespaciado"/>
        <w:ind w:left="567"/>
        <w:jc w:val="both"/>
        <w:rPr>
          <w:rFonts w:ascii="Times New Roman" w:hAnsi="Times New Roman" w:cs="Times New Roman"/>
          <w:b/>
          <w:sz w:val="24"/>
          <w:szCs w:val="24"/>
          <w:u w:val="single"/>
          <w:lang w:val="es-ES_tradnl"/>
        </w:rPr>
      </w:pPr>
    </w:p>
    <w:p w:rsidR="00611A25" w:rsidRPr="00611A25" w:rsidRDefault="00611A25" w:rsidP="00611A25">
      <w:pPr>
        <w:jc w:val="both"/>
        <w:rPr>
          <w:rFonts w:ascii="Times" w:hAnsi="Times" w:cs="Arial"/>
          <w:sz w:val="24"/>
          <w:szCs w:val="24"/>
        </w:rPr>
      </w:pPr>
      <w:r w:rsidRPr="00611A25">
        <w:rPr>
          <w:rFonts w:ascii="Times" w:hAnsi="Times" w:cs="Arial"/>
          <w:b/>
          <w:sz w:val="24"/>
          <w:szCs w:val="24"/>
        </w:rPr>
        <w:t>Artículo 1°.</w:t>
      </w:r>
      <w:r w:rsidRPr="00611A25">
        <w:rPr>
          <w:rFonts w:ascii="Times" w:hAnsi="Times" w:cs="Arial"/>
          <w:sz w:val="24"/>
          <w:szCs w:val="24"/>
        </w:rPr>
        <w:t xml:space="preserve"> Modifíquese el artículo 162 de la ley 599 de 2000 el cual quedará así: </w:t>
      </w:r>
    </w:p>
    <w:p w:rsidR="00611A25" w:rsidRPr="00611A25" w:rsidRDefault="00611A25" w:rsidP="00611A25">
      <w:pPr>
        <w:jc w:val="both"/>
        <w:rPr>
          <w:rFonts w:ascii="Times" w:hAnsi="Times" w:cs="Arial"/>
          <w:sz w:val="24"/>
          <w:szCs w:val="24"/>
        </w:rPr>
      </w:pPr>
    </w:p>
    <w:p w:rsidR="00611A25" w:rsidRPr="00611A25" w:rsidRDefault="00611A25" w:rsidP="00611A25">
      <w:pPr>
        <w:jc w:val="both"/>
        <w:rPr>
          <w:rFonts w:ascii="Times" w:hAnsi="Times" w:cs="Arial"/>
          <w:i/>
          <w:iCs/>
          <w:sz w:val="24"/>
          <w:szCs w:val="24"/>
        </w:rPr>
      </w:pPr>
      <w:r w:rsidRPr="00611A25">
        <w:rPr>
          <w:rFonts w:ascii="Times" w:hAnsi="Times" w:cs="Arial"/>
          <w:b/>
          <w:bCs/>
          <w:i/>
          <w:iCs/>
          <w:sz w:val="24"/>
          <w:szCs w:val="24"/>
        </w:rPr>
        <w:t>ARTICULO 347. AMENAZAS.</w:t>
      </w:r>
      <w:r w:rsidRPr="00611A25">
        <w:rPr>
          <w:rFonts w:ascii="Times" w:hAnsi="Times" w:cs="Arial"/>
          <w:i/>
          <w:iCs/>
          <w:sz w:val="24"/>
          <w:szCs w:val="24"/>
        </w:rPr>
        <w:t xml:space="preserve"> El que por cualquier medio atemorice o amenace a una persona, familia, comunidad o institución, con el propósito de causar alarma, zozobra o terror en la población o en un sector de ella, incurrirá por esta sola conducta, en prisión de cuatro (4) a ocho (8) años y multa de trece punto treinta y tres (13.33) a ciento cincuenta (150) salarios mínimos legales mensuales vigentes.</w:t>
      </w:r>
    </w:p>
    <w:p w:rsidR="00611A25" w:rsidRPr="00611A25" w:rsidRDefault="00611A25" w:rsidP="00611A25">
      <w:pPr>
        <w:jc w:val="both"/>
        <w:rPr>
          <w:rFonts w:ascii="Times" w:hAnsi="Times" w:cs="Arial"/>
          <w:i/>
          <w:iCs/>
          <w:sz w:val="24"/>
          <w:szCs w:val="24"/>
        </w:rPr>
      </w:pPr>
    </w:p>
    <w:p w:rsidR="00611A25" w:rsidRPr="00611A25" w:rsidRDefault="00611A25" w:rsidP="00611A25">
      <w:pPr>
        <w:jc w:val="both"/>
        <w:rPr>
          <w:rFonts w:ascii="Times" w:hAnsi="Times" w:cs="Arial"/>
          <w:i/>
          <w:iCs/>
          <w:sz w:val="24"/>
          <w:szCs w:val="24"/>
        </w:rPr>
      </w:pPr>
      <w:r w:rsidRPr="00611A25">
        <w:rPr>
          <w:rFonts w:ascii="Times" w:hAnsi="Times" w:cs="Arial"/>
          <w:i/>
          <w:iCs/>
          <w:sz w:val="24"/>
          <w:szCs w:val="24"/>
        </w:rPr>
        <w:t xml:space="preserve">Si la amenaza o intimidación recayere sobre un miembro de una organización sindical, periodista, </w:t>
      </w:r>
      <w:r w:rsidRPr="00611A25">
        <w:rPr>
          <w:rFonts w:ascii="Times" w:hAnsi="Times" w:cs="Arial"/>
          <w:b/>
          <w:bCs/>
          <w:i/>
          <w:iCs/>
          <w:sz w:val="24"/>
          <w:szCs w:val="24"/>
          <w:u w:val="single"/>
        </w:rPr>
        <w:t>profesional de la salud</w:t>
      </w:r>
      <w:r w:rsidRPr="00611A25">
        <w:rPr>
          <w:rFonts w:ascii="Times" w:hAnsi="Times" w:cs="Arial"/>
          <w:i/>
          <w:iCs/>
          <w:sz w:val="24"/>
          <w:szCs w:val="24"/>
        </w:rPr>
        <w:t xml:space="preserve"> o sus familiares, en razón o con ocasión al cargo o función que desempeñe, la pena se aumentará en una tercera parte.</w:t>
      </w:r>
    </w:p>
    <w:p w:rsidR="00611A25" w:rsidRPr="00611A25" w:rsidRDefault="00611A25" w:rsidP="00611A25">
      <w:pPr>
        <w:jc w:val="both"/>
        <w:rPr>
          <w:rFonts w:ascii="Times" w:eastAsia="Times New Roman" w:hAnsi="Times" w:cs="Arial"/>
          <w:color w:val="000000"/>
          <w:sz w:val="24"/>
          <w:szCs w:val="24"/>
          <w:shd w:val="clear" w:color="auto" w:fill="FFFFFF"/>
        </w:rPr>
      </w:pPr>
    </w:p>
    <w:p w:rsidR="00611A25" w:rsidRPr="00C3070D" w:rsidRDefault="00611A25" w:rsidP="00611A25">
      <w:pPr>
        <w:jc w:val="both"/>
        <w:rPr>
          <w:rFonts w:ascii="Times" w:eastAsia="Times New Roman" w:hAnsi="Times" w:cs="Arial"/>
          <w:color w:val="000000"/>
          <w:sz w:val="24"/>
          <w:szCs w:val="24"/>
          <w:shd w:val="clear" w:color="auto" w:fill="FFFFFF"/>
        </w:rPr>
      </w:pPr>
      <w:r w:rsidRPr="00611A25">
        <w:rPr>
          <w:rFonts w:ascii="Times" w:eastAsia="Times New Roman" w:hAnsi="Times" w:cs="Arial"/>
          <w:b/>
          <w:color w:val="000000"/>
          <w:sz w:val="24"/>
          <w:szCs w:val="24"/>
          <w:shd w:val="clear" w:color="auto" w:fill="FFFFFF"/>
        </w:rPr>
        <w:t>Artículo 2°.</w:t>
      </w:r>
      <w:r w:rsidRPr="00611A25">
        <w:rPr>
          <w:rFonts w:ascii="Times" w:eastAsia="Times New Roman" w:hAnsi="Times" w:cs="Arial"/>
          <w:color w:val="000000"/>
          <w:sz w:val="24"/>
          <w:szCs w:val="24"/>
          <w:shd w:val="clear" w:color="auto" w:fill="FFFFFF"/>
        </w:rPr>
        <w:t xml:space="preserve"> Vigencia. Esta norma entrará a regir desde el momento de su promulgación</w:t>
      </w:r>
      <w:r w:rsidR="00C3070D">
        <w:rPr>
          <w:rFonts w:ascii="Times" w:eastAsia="Times New Roman" w:hAnsi="Times" w:cs="Arial"/>
          <w:color w:val="000000"/>
          <w:sz w:val="24"/>
          <w:szCs w:val="24"/>
          <w:shd w:val="clear" w:color="auto" w:fill="FFFFFF"/>
        </w:rPr>
        <w:t>.</w:t>
      </w:r>
    </w:p>
    <w:p w:rsidR="00611A25" w:rsidRPr="00611A25" w:rsidRDefault="00611A25" w:rsidP="00611A25">
      <w:pPr>
        <w:jc w:val="both"/>
        <w:rPr>
          <w:rFonts w:ascii="Times New Roman" w:hAnsi="Times New Roman" w:cs="Times New Roman"/>
          <w:sz w:val="24"/>
        </w:rPr>
      </w:pPr>
    </w:p>
    <w:p w:rsidR="00611A25" w:rsidRDefault="00611A25" w:rsidP="00611A25">
      <w:pPr>
        <w:pStyle w:val="Prrafodelista"/>
        <w:ind w:left="1440"/>
        <w:jc w:val="both"/>
        <w:rPr>
          <w:rFonts w:ascii="Times New Roman" w:hAnsi="Times New Roman" w:cs="Times New Roman"/>
          <w:sz w:val="24"/>
        </w:rPr>
      </w:pPr>
    </w:p>
    <w:p w:rsidR="00611A25" w:rsidRPr="00AE3761" w:rsidRDefault="00611A25" w:rsidP="00611A25">
      <w:pPr>
        <w:pStyle w:val="Sinespaciado"/>
        <w:numPr>
          <w:ilvl w:val="0"/>
          <w:numId w:val="1"/>
        </w:numPr>
        <w:ind w:left="567" w:hanging="567"/>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CONSIDERACIONES</w:t>
      </w:r>
    </w:p>
    <w:p w:rsidR="00611A25" w:rsidRPr="00AE3761" w:rsidRDefault="00611A25" w:rsidP="00611A25">
      <w:pPr>
        <w:pStyle w:val="Sinespaciado"/>
        <w:ind w:left="567"/>
        <w:jc w:val="both"/>
        <w:rPr>
          <w:rFonts w:ascii="Times New Roman" w:hAnsi="Times New Roman" w:cs="Times New Roman"/>
          <w:b/>
          <w:sz w:val="24"/>
          <w:szCs w:val="24"/>
          <w:u w:val="single"/>
          <w:lang w:val="es-ES_tradnl"/>
        </w:rPr>
      </w:pPr>
    </w:p>
    <w:p w:rsidR="0037405E" w:rsidRDefault="0037405E" w:rsidP="0037405E">
      <w:pPr>
        <w:jc w:val="both"/>
        <w:rPr>
          <w:rFonts w:ascii="Times New Roman" w:hAnsi="Times New Roman" w:cs="Times New Roman"/>
          <w:sz w:val="24"/>
          <w:szCs w:val="24"/>
          <w:shd w:val="clear" w:color="auto" w:fill="FFFFFF"/>
        </w:rPr>
      </w:pPr>
    </w:p>
    <w:p w:rsidR="0037405E" w:rsidRPr="0037405E" w:rsidRDefault="0037405E" w:rsidP="0037405E">
      <w:pPr>
        <w:jc w:val="both"/>
        <w:rPr>
          <w:rFonts w:ascii="Times New Roman" w:hAnsi="Times New Roman" w:cs="Times New Roman"/>
          <w:sz w:val="24"/>
          <w:szCs w:val="24"/>
          <w:shd w:val="clear" w:color="auto" w:fill="FFFFFF"/>
        </w:rPr>
      </w:pPr>
      <w:r w:rsidRPr="0037405E">
        <w:rPr>
          <w:rFonts w:ascii="Times New Roman" w:hAnsi="Times New Roman" w:cs="Times New Roman"/>
          <w:sz w:val="24"/>
          <w:szCs w:val="24"/>
          <w:shd w:val="clear" w:color="auto" w:fill="FFFFFF"/>
        </w:rPr>
        <w:t>Si bien es cierto que el delito de amenaza ya está tipificado en la Ley, no podemos dejar a un lado que en el segundo inciso de la norma se establecen dos circunstancias de agravación cuando la conducta se presente en trabajadores miembros de asociaciones sindicales, periodistas y/o sus familiares, ya que, debido al riesgo de su profesión, tienden más a sufrir de este flagelo.</w:t>
      </w:r>
    </w:p>
    <w:p w:rsidR="0037405E" w:rsidRPr="0037405E" w:rsidRDefault="0037405E" w:rsidP="0037405E">
      <w:pPr>
        <w:jc w:val="both"/>
        <w:rPr>
          <w:rFonts w:ascii="Times New Roman" w:hAnsi="Times New Roman" w:cs="Times New Roman"/>
          <w:sz w:val="24"/>
          <w:szCs w:val="24"/>
          <w:shd w:val="clear" w:color="auto" w:fill="FFFFFF"/>
        </w:rPr>
      </w:pPr>
      <w:r w:rsidRPr="0037405E">
        <w:rPr>
          <w:rFonts w:ascii="Times New Roman" w:hAnsi="Times New Roman" w:cs="Times New Roman"/>
          <w:sz w:val="24"/>
          <w:szCs w:val="24"/>
          <w:shd w:val="clear" w:color="auto" w:fill="FFFFFF"/>
        </w:rPr>
        <w:t>Ahora bien, la salud como derecho fundamental autónomo integra la obligación del Estado de asegurar la prestación eficiente y universal de un servicio público de salud que permita a todas las personas preservar, recuperar o mejorar su salud física y mental para garantizar el desarrollo pleno y digno del proyecto de vida de cada persona .</w:t>
      </w:r>
    </w:p>
    <w:p w:rsidR="0037405E" w:rsidRPr="0037405E" w:rsidRDefault="0037405E" w:rsidP="0037405E">
      <w:pPr>
        <w:jc w:val="both"/>
        <w:rPr>
          <w:rFonts w:ascii="Times New Roman" w:hAnsi="Times New Roman" w:cs="Times New Roman"/>
          <w:sz w:val="24"/>
          <w:szCs w:val="24"/>
          <w:shd w:val="clear" w:color="auto" w:fill="FFFFFF"/>
        </w:rPr>
      </w:pPr>
      <w:r w:rsidRPr="0037405E">
        <w:rPr>
          <w:rFonts w:ascii="Times New Roman" w:hAnsi="Times New Roman" w:cs="Times New Roman"/>
          <w:sz w:val="24"/>
          <w:szCs w:val="24"/>
          <w:shd w:val="clear" w:color="auto" w:fill="FFFFFF"/>
        </w:rPr>
        <w:t>Es ahí donde se fundamenta esta iniciativa, debido a que la función que desempeñan los trabajadores del sector salud también lleva consigo un riesgo de carácter social que recae directamente en sus manos por tener inmersa la responsabilidad de proteger el derecho fundamental a la salud de cada persona, garantía para llevar una vida digna y poder gozar de otros derechos fundamentales.</w:t>
      </w:r>
    </w:p>
    <w:p w:rsidR="0037405E" w:rsidRPr="0037405E" w:rsidRDefault="0037405E" w:rsidP="0037405E">
      <w:pPr>
        <w:jc w:val="both"/>
        <w:rPr>
          <w:rFonts w:ascii="Times New Roman" w:hAnsi="Times New Roman" w:cs="Times New Roman"/>
          <w:sz w:val="24"/>
          <w:szCs w:val="24"/>
          <w:shd w:val="clear" w:color="auto" w:fill="FFFFFF"/>
        </w:rPr>
      </w:pPr>
      <w:r w:rsidRPr="0037405E">
        <w:rPr>
          <w:rFonts w:ascii="Times New Roman" w:hAnsi="Times New Roman" w:cs="Times New Roman"/>
          <w:sz w:val="24"/>
          <w:szCs w:val="24"/>
          <w:shd w:val="clear" w:color="auto" w:fill="FFFFFF"/>
        </w:rPr>
        <w:t>Todo procedimiento médico tiene riesgos. El problema actual es que se tiende a trasladar dicho riesgo al médico, sin una razón suficiente. Anteriormente el enfermo era consciente de su estado y asumía las consecuencias del tratamiento, sin inculpar al médico por el fracaso. Era una posición responsable que se basaba en el principio de la buena fe recíproca: el paciente era sincero con el médico y le descubría su cuerpo y alma; iba a él en busca de ayuda y confiaba en que el médico, a su vez, haría lo que estuviera a su alcance para obtener la recuperación de la salud. Si no se lograba, no había reclamo. Ambos sabían que se había intentado y hecho todo lo posible .</w:t>
      </w:r>
    </w:p>
    <w:p w:rsidR="00611A25" w:rsidRDefault="0037405E" w:rsidP="0037405E">
      <w:pPr>
        <w:jc w:val="both"/>
        <w:rPr>
          <w:rFonts w:ascii="Times New Roman" w:hAnsi="Times New Roman" w:cs="Times New Roman"/>
          <w:sz w:val="24"/>
          <w:szCs w:val="24"/>
          <w:shd w:val="clear" w:color="auto" w:fill="FFFFFF"/>
        </w:rPr>
      </w:pPr>
      <w:r w:rsidRPr="0037405E">
        <w:rPr>
          <w:rFonts w:ascii="Times New Roman" w:hAnsi="Times New Roman" w:cs="Times New Roman"/>
          <w:sz w:val="24"/>
          <w:szCs w:val="24"/>
          <w:shd w:val="clear" w:color="auto" w:fill="FFFFFF"/>
        </w:rPr>
        <w:t xml:space="preserve">Por lo anterior, se estima conveniente un grado mayor de protección a este gremio que, por la naturaleza de su función, tiene una mayor presión social frente a otras profesiones, ya que en la mayoría de los casos que conocen está en juego la vida de las personas, y por la dificultad de estos, poseen una obligación de medios y no de resultado. Además, gracias a la Emergencia Sanitaria decretada por el Gobierno Nacional, este riesgo se intensifica por el gran número de personas que está falleciendo en los centros de salud por una enfermedad que hasta el momento no tiene tratamiento ni cura; y si a esta situación se le suma la falta de insumos médicos que presenta el sistema, el número de decesos tiende a aumentar cada día; siendo estos profesionales los primeros en ser condenados anticipadamente y por ende en </w:t>
      </w:r>
      <w:r w:rsidRPr="0037405E">
        <w:rPr>
          <w:rFonts w:ascii="Times New Roman" w:hAnsi="Times New Roman" w:cs="Times New Roman"/>
          <w:sz w:val="24"/>
          <w:szCs w:val="24"/>
          <w:shd w:val="clear" w:color="auto" w:fill="FFFFFF"/>
        </w:rPr>
        <w:lastRenderedPageBreak/>
        <w:t>recibir injustificadamente el rechazo social, aspecto que está desencadenando una serie de intimidaciones hacia ellos y su núcleo familiar.</w:t>
      </w:r>
    </w:p>
    <w:p w:rsidR="0037405E" w:rsidRPr="0037405E" w:rsidRDefault="009C6597" w:rsidP="0037405E">
      <w:pPr>
        <w:jc w:val="both"/>
        <w:rPr>
          <w:rFonts w:ascii="Times" w:hAnsi="Times" w:cs="Arial"/>
        </w:rPr>
      </w:pPr>
      <w:r>
        <w:rPr>
          <w:rFonts w:ascii="Times" w:hAnsi="Times" w:cs="Arial"/>
        </w:rPr>
        <w:t>Finalmente, con</w:t>
      </w:r>
      <w:r w:rsidR="0037405E" w:rsidRPr="00B17785">
        <w:rPr>
          <w:rFonts w:ascii="Times" w:hAnsi="Times" w:cs="Arial"/>
        </w:rPr>
        <w:t xml:space="preserve"> esta iniciativa, se busca crear un agravante en la pena poniéndolos en igualdad de condiciones con personas que hacen parte de organizaciones sindicales y periodistas, ya que al ser profesiones que buscan dignificar la salud y proteger la vida de las personas, en distintos grados, poseen un nivel de riesgo, el cual se traslada del entorno laboral al personal, siendo estos los primeros responsables con lo que pueda ocurrir con sus pacientes.</w:t>
      </w:r>
    </w:p>
    <w:p w:rsidR="0037405E" w:rsidRDefault="0037405E" w:rsidP="00611A25">
      <w:pPr>
        <w:pStyle w:val="Default"/>
        <w:jc w:val="both"/>
        <w:rPr>
          <w:rFonts w:ascii="Times New Roman" w:hAnsi="Times New Roman" w:cs="Times New Roman"/>
          <w:color w:val="auto"/>
          <w:shd w:val="clear" w:color="auto" w:fill="FFFFFF"/>
        </w:rPr>
      </w:pPr>
    </w:p>
    <w:p w:rsidR="0037405E" w:rsidRDefault="0037405E" w:rsidP="00611A25">
      <w:pPr>
        <w:pStyle w:val="Default"/>
        <w:jc w:val="both"/>
        <w:rPr>
          <w:rFonts w:ascii="Times New Roman" w:hAnsi="Times New Roman" w:cs="Times New Roman"/>
          <w:color w:val="auto"/>
          <w:shd w:val="clear" w:color="auto" w:fill="FFFFFF"/>
        </w:rPr>
      </w:pPr>
    </w:p>
    <w:p w:rsidR="0037405E" w:rsidRDefault="0037405E" w:rsidP="0037405E">
      <w:pPr>
        <w:pStyle w:val="Default"/>
        <w:numPr>
          <w:ilvl w:val="0"/>
          <w:numId w:val="1"/>
        </w:numPr>
        <w:jc w:val="both"/>
        <w:rPr>
          <w:rFonts w:ascii="Times New Roman" w:hAnsi="Times New Roman" w:cs="Times New Roman"/>
          <w:b/>
          <w:bCs/>
          <w:color w:val="auto"/>
          <w:shd w:val="clear" w:color="auto" w:fill="FFFFFF"/>
        </w:rPr>
      </w:pPr>
      <w:r w:rsidRPr="0037405E">
        <w:rPr>
          <w:rFonts w:ascii="Times New Roman" w:hAnsi="Times New Roman" w:cs="Times New Roman"/>
          <w:b/>
          <w:bCs/>
          <w:color w:val="auto"/>
          <w:shd w:val="clear" w:color="auto" w:fill="FFFFFF"/>
        </w:rPr>
        <w:t>MARCO CONSTITUCIONAL Y LEGAL</w:t>
      </w:r>
    </w:p>
    <w:p w:rsidR="009C6597" w:rsidRPr="0037405E" w:rsidRDefault="009C6597" w:rsidP="009C6597">
      <w:pPr>
        <w:pStyle w:val="Default"/>
        <w:ind w:left="720"/>
        <w:jc w:val="both"/>
        <w:rPr>
          <w:rFonts w:ascii="Times New Roman" w:hAnsi="Times New Roman" w:cs="Times New Roman"/>
          <w:b/>
          <w:bCs/>
          <w:color w:val="auto"/>
          <w:shd w:val="clear" w:color="auto" w:fill="FFFFFF"/>
        </w:rPr>
      </w:pPr>
    </w:p>
    <w:p w:rsidR="00611A25" w:rsidRDefault="00611A25" w:rsidP="00611A25">
      <w:pPr>
        <w:pStyle w:val="Default"/>
        <w:rPr>
          <w:rFonts w:ascii="Times New Roman" w:hAnsi="Times New Roman" w:cs="Times New Roman"/>
          <w:color w:val="auto"/>
          <w:shd w:val="clear" w:color="auto" w:fill="FFFFFF"/>
        </w:rPr>
      </w:pPr>
    </w:p>
    <w:p w:rsidR="009C6597" w:rsidRPr="009C6597" w:rsidRDefault="009C6597" w:rsidP="009C6597">
      <w:pPr>
        <w:jc w:val="both"/>
        <w:rPr>
          <w:rFonts w:ascii="Times" w:hAnsi="Times" w:cs="Arial"/>
          <w:sz w:val="24"/>
          <w:szCs w:val="24"/>
        </w:rPr>
      </w:pPr>
      <w:r w:rsidRPr="009C6597">
        <w:rPr>
          <w:rFonts w:ascii="Times" w:hAnsi="Times" w:cs="Arial"/>
          <w:sz w:val="24"/>
          <w:szCs w:val="24"/>
        </w:rPr>
        <w:t>De conformidad con la Constitución Política de Colombia en su artículo 22, la paz es un derecho y un deber de obligatorio cumplimiento; según la UNESCO, la paz es un concepto amplio y positivo que engloba el derecho a ser educado en y para la paz; el derecho a la seguridad humana y a vivir en un entorno seguro y sano</w:t>
      </w:r>
      <w:r w:rsidRPr="009C6597">
        <w:rPr>
          <w:rStyle w:val="Refdenotaalpie"/>
          <w:rFonts w:ascii="Times" w:hAnsi="Times" w:cs="Arial"/>
          <w:sz w:val="24"/>
          <w:szCs w:val="24"/>
        </w:rPr>
        <w:footnoteReference w:id="1"/>
      </w:r>
      <w:r w:rsidRPr="009C6597">
        <w:rPr>
          <w:rFonts w:ascii="Times" w:hAnsi="Times" w:cs="Arial"/>
          <w:sz w:val="24"/>
          <w:szCs w:val="24"/>
        </w:rPr>
        <w:t>.</w:t>
      </w:r>
    </w:p>
    <w:p w:rsidR="009C6597" w:rsidRPr="009C6597" w:rsidRDefault="009C6597" w:rsidP="009C6597">
      <w:pPr>
        <w:jc w:val="both"/>
        <w:rPr>
          <w:rFonts w:ascii="Times" w:hAnsi="Times" w:cs="Arial"/>
          <w:sz w:val="24"/>
          <w:szCs w:val="24"/>
        </w:rPr>
      </w:pPr>
      <w:r w:rsidRPr="009C6597">
        <w:rPr>
          <w:rFonts w:ascii="Times" w:hAnsi="Times" w:cs="Arial"/>
          <w:sz w:val="24"/>
          <w:szCs w:val="24"/>
        </w:rPr>
        <w:t xml:space="preserve">En el caso de las amenazas, el derecho a la paz de cada persona se ve violentado en el sentido de que la victima vive un momento de zozobra e inseguridad que lo afecta en todos sus entornos. Pero esta conducta afecta otros bienes jurídicos protegidos, dependiendo cada caso en particular, y en el caso de los profesionales de la salud, debido a la naturaleza de su profesión, son más propensos a recibirlas, al igual que los periodistas o los trabajadores sindicalizados  </w:t>
      </w:r>
    </w:p>
    <w:p w:rsidR="009C6597" w:rsidRPr="009C6597" w:rsidRDefault="009C6597" w:rsidP="009C6597">
      <w:pPr>
        <w:jc w:val="both"/>
        <w:rPr>
          <w:rFonts w:ascii="Times" w:hAnsi="Times" w:cs="Arial"/>
          <w:b/>
          <w:sz w:val="24"/>
          <w:szCs w:val="24"/>
          <w:u w:val="single"/>
        </w:rPr>
      </w:pPr>
    </w:p>
    <w:p w:rsidR="009C6597" w:rsidRPr="009C6597" w:rsidRDefault="009C6597" w:rsidP="009C6597">
      <w:pPr>
        <w:jc w:val="both"/>
        <w:rPr>
          <w:rFonts w:ascii="Times" w:hAnsi="Times" w:cs="Arial"/>
          <w:b/>
          <w:sz w:val="24"/>
          <w:szCs w:val="24"/>
          <w:u w:val="single"/>
        </w:rPr>
      </w:pPr>
      <w:r w:rsidRPr="009C6597">
        <w:rPr>
          <w:rFonts w:ascii="Times" w:hAnsi="Times" w:cs="Arial"/>
          <w:b/>
          <w:sz w:val="24"/>
          <w:szCs w:val="24"/>
          <w:u w:val="single"/>
        </w:rPr>
        <w:t>A. Constitución Política de Colombia.</w:t>
      </w:r>
    </w:p>
    <w:p w:rsidR="009C6597" w:rsidRPr="009C6597" w:rsidRDefault="009C6597" w:rsidP="009C6597">
      <w:pPr>
        <w:jc w:val="both"/>
        <w:rPr>
          <w:rFonts w:ascii="Times" w:hAnsi="Times" w:cs="Arial"/>
          <w:b/>
          <w:sz w:val="24"/>
          <w:szCs w:val="24"/>
          <w:u w:val="single"/>
        </w:rPr>
      </w:pPr>
    </w:p>
    <w:p w:rsidR="009C6597" w:rsidRPr="009C6597" w:rsidRDefault="009C6597" w:rsidP="009C6597">
      <w:pPr>
        <w:spacing w:before="100" w:beforeAutospacing="1" w:after="100" w:afterAutospacing="1" w:line="270" w:lineRule="atLeast"/>
        <w:jc w:val="both"/>
        <w:rPr>
          <w:rFonts w:ascii="Times" w:eastAsia="Times New Roman" w:hAnsi="Times" w:cs="Arial"/>
          <w:color w:val="000000" w:themeColor="text1"/>
          <w:sz w:val="24"/>
          <w:szCs w:val="24"/>
          <w:lang w:eastAsia="es-ES_tradnl"/>
        </w:rPr>
      </w:pPr>
      <w:bookmarkStart w:id="0" w:name="1"/>
      <w:r w:rsidRPr="009C6597">
        <w:rPr>
          <w:rFonts w:ascii="Times" w:eastAsia="Times New Roman" w:hAnsi="Times" w:cs="Arial"/>
          <w:b/>
          <w:bCs/>
          <w:color w:val="000000" w:themeColor="text1"/>
          <w:sz w:val="24"/>
          <w:szCs w:val="24"/>
          <w:lang w:eastAsia="es-ES_tradnl"/>
        </w:rPr>
        <w:t>PREÁMBULO</w:t>
      </w:r>
      <w:r w:rsidRPr="009C6597">
        <w:rPr>
          <w:rFonts w:ascii="Times" w:eastAsia="Times New Roman" w:hAnsi="Times" w:cs="Arial"/>
          <w:color w:val="000000" w:themeColor="text1"/>
          <w:sz w:val="24"/>
          <w:szCs w:val="24"/>
          <w:lang w:eastAsia="es-ES_tradnl"/>
        </w:rPr>
        <w:t>: El pueblo de Colombia, 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 siguiente:</w:t>
      </w:r>
    </w:p>
    <w:p w:rsidR="009C6597" w:rsidRPr="009C6597" w:rsidRDefault="009C6597" w:rsidP="009C6597">
      <w:pPr>
        <w:jc w:val="both"/>
        <w:rPr>
          <w:rFonts w:ascii="Times" w:eastAsia="Times New Roman" w:hAnsi="Times" w:cs="Arial"/>
          <w:color w:val="000000" w:themeColor="text1"/>
          <w:sz w:val="24"/>
          <w:szCs w:val="24"/>
          <w:lang w:eastAsia="es-ES_tradnl"/>
        </w:rPr>
      </w:pPr>
      <w:r w:rsidRPr="009C6597">
        <w:rPr>
          <w:rFonts w:ascii="Times" w:eastAsia="Times New Roman" w:hAnsi="Times" w:cs="Arial"/>
          <w:b/>
          <w:bCs/>
          <w:color w:val="000000" w:themeColor="text1"/>
          <w:sz w:val="24"/>
          <w:szCs w:val="24"/>
          <w:lang w:eastAsia="es-ES_tradnl"/>
        </w:rPr>
        <w:t>ARTÍCULO 1.</w:t>
      </w:r>
      <w:bookmarkEnd w:id="0"/>
      <w:r w:rsidRPr="009C6597">
        <w:rPr>
          <w:rFonts w:ascii="Times" w:eastAsia="Times New Roman" w:hAnsi="Times" w:cs="Arial"/>
          <w:color w:val="000000" w:themeColor="text1"/>
          <w:sz w:val="24"/>
          <w:szCs w:val="24"/>
          <w:lang w:eastAsia="es-ES_tradnl"/>
        </w:rPr>
        <w:t xml:space="preserve"> Colombia es un Estado social de derecho, organizado en forma de República unitaria, descentralizada, con autonomía de sus entidades territoriales, democrática, </w:t>
      </w:r>
      <w:r w:rsidRPr="009C6597">
        <w:rPr>
          <w:rFonts w:ascii="Times" w:eastAsia="Times New Roman" w:hAnsi="Times" w:cs="Arial"/>
          <w:color w:val="000000" w:themeColor="text1"/>
          <w:sz w:val="24"/>
          <w:szCs w:val="24"/>
          <w:lang w:eastAsia="es-ES_tradnl"/>
        </w:rPr>
        <w:lastRenderedPageBreak/>
        <w:t>participativa y pluralista, fundada en el respeto de la dignidad humana, en el trabajo y la solidaridad de las personas que la integran y en la prevalencia del interés general.</w:t>
      </w:r>
    </w:p>
    <w:p w:rsidR="009C6597" w:rsidRPr="009C6597" w:rsidRDefault="009C6597" w:rsidP="009C6597">
      <w:pPr>
        <w:jc w:val="both"/>
        <w:rPr>
          <w:rFonts w:ascii="Times" w:eastAsia="Times New Roman" w:hAnsi="Times" w:cs="Arial"/>
          <w:color w:val="000000" w:themeColor="text1"/>
          <w:sz w:val="24"/>
          <w:szCs w:val="24"/>
          <w:lang w:eastAsia="es-ES_tradnl"/>
        </w:rPr>
      </w:pPr>
    </w:p>
    <w:p w:rsidR="009C6597" w:rsidRPr="009C6597" w:rsidRDefault="009C6597" w:rsidP="009C6597">
      <w:pPr>
        <w:jc w:val="both"/>
        <w:rPr>
          <w:rFonts w:ascii="Times" w:eastAsia="Times New Roman" w:hAnsi="Times" w:cs="Arial"/>
          <w:color w:val="000000" w:themeColor="text1"/>
          <w:sz w:val="24"/>
          <w:szCs w:val="24"/>
          <w:lang w:eastAsia="es-ES_tradnl"/>
        </w:rPr>
      </w:pPr>
      <w:r w:rsidRPr="009C6597">
        <w:rPr>
          <w:rFonts w:ascii="Times" w:eastAsia="Times New Roman" w:hAnsi="Times" w:cs="Arial"/>
          <w:b/>
          <w:bCs/>
          <w:color w:val="000000" w:themeColor="text1"/>
          <w:sz w:val="24"/>
          <w:szCs w:val="24"/>
          <w:lang w:eastAsia="es-ES_tradnl"/>
        </w:rPr>
        <w:t>ARTÍCULO 11.</w:t>
      </w:r>
      <w:r w:rsidRPr="009C6597">
        <w:rPr>
          <w:rFonts w:ascii="Times" w:eastAsia="Times New Roman" w:hAnsi="Times" w:cs="Arial"/>
          <w:color w:val="000000" w:themeColor="text1"/>
          <w:sz w:val="24"/>
          <w:szCs w:val="24"/>
          <w:lang w:eastAsia="es-ES_tradnl"/>
        </w:rPr>
        <w:t xml:space="preserve"> El derecho a la vida es inviolable. No habrá pena de muerte.</w:t>
      </w:r>
    </w:p>
    <w:p w:rsidR="009C6597" w:rsidRPr="009C6597" w:rsidRDefault="009C6597" w:rsidP="009C6597">
      <w:pPr>
        <w:jc w:val="both"/>
        <w:rPr>
          <w:rFonts w:ascii="Times" w:eastAsia="Times New Roman" w:hAnsi="Times" w:cs="Arial"/>
          <w:color w:val="000000" w:themeColor="text1"/>
          <w:sz w:val="24"/>
          <w:szCs w:val="24"/>
          <w:lang w:eastAsia="es-ES_tradnl"/>
        </w:rPr>
      </w:pPr>
    </w:p>
    <w:p w:rsidR="009C6597" w:rsidRPr="009C6597" w:rsidRDefault="009C6597" w:rsidP="009C6597">
      <w:pPr>
        <w:jc w:val="both"/>
        <w:rPr>
          <w:rFonts w:ascii="Times" w:eastAsia="Times New Roman" w:hAnsi="Times" w:cs="Arial"/>
          <w:color w:val="000000" w:themeColor="text1"/>
          <w:sz w:val="24"/>
          <w:szCs w:val="24"/>
          <w:lang w:eastAsia="es-ES_tradnl"/>
        </w:rPr>
      </w:pPr>
      <w:r w:rsidRPr="009C6597">
        <w:rPr>
          <w:rFonts w:ascii="Times" w:eastAsia="Times New Roman" w:hAnsi="Times" w:cs="Arial"/>
          <w:b/>
          <w:bCs/>
          <w:color w:val="000000" w:themeColor="text1"/>
          <w:sz w:val="24"/>
          <w:szCs w:val="24"/>
          <w:lang w:eastAsia="es-ES_tradnl"/>
        </w:rPr>
        <w:t xml:space="preserve">ARTÍCULO 22. </w:t>
      </w:r>
      <w:r w:rsidRPr="009C6597">
        <w:rPr>
          <w:rFonts w:ascii="Times" w:eastAsia="Times New Roman" w:hAnsi="Times" w:cs="Arial"/>
          <w:color w:val="000000" w:themeColor="text1"/>
          <w:sz w:val="24"/>
          <w:szCs w:val="24"/>
          <w:lang w:eastAsia="es-ES_tradnl"/>
        </w:rPr>
        <w:t>La paz es un derecho y un deber de obligatorio cumplimiento.</w:t>
      </w:r>
    </w:p>
    <w:p w:rsidR="009C6597" w:rsidRPr="009C6597" w:rsidRDefault="009C6597" w:rsidP="009C6597">
      <w:pPr>
        <w:jc w:val="both"/>
        <w:rPr>
          <w:rFonts w:ascii="Times" w:eastAsia="Times New Roman" w:hAnsi="Times" w:cs="Arial"/>
          <w:color w:val="000000" w:themeColor="text1"/>
          <w:sz w:val="24"/>
          <w:szCs w:val="24"/>
          <w:lang w:eastAsia="es-ES_tradnl"/>
        </w:rPr>
      </w:pPr>
    </w:p>
    <w:p w:rsidR="009C6597" w:rsidRPr="009C6597" w:rsidRDefault="009C6597" w:rsidP="009C6597">
      <w:pPr>
        <w:jc w:val="both"/>
        <w:rPr>
          <w:rFonts w:ascii="Times" w:eastAsia="Times New Roman" w:hAnsi="Times" w:cs="Arial"/>
          <w:color w:val="000000" w:themeColor="text1"/>
          <w:sz w:val="24"/>
          <w:szCs w:val="24"/>
          <w:lang w:eastAsia="es-ES_tradnl"/>
        </w:rPr>
      </w:pPr>
      <w:bookmarkStart w:id="1" w:name="25"/>
      <w:r w:rsidRPr="009C6597">
        <w:rPr>
          <w:rFonts w:ascii="Times" w:eastAsia="Times New Roman" w:hAnsi="Times" w:cs="Arial"/>
          <w:b/>
          <w:bCs/>
          <w:color w:val="000000" w:themeColor="text1"/>
          <w:sz w:val="24"/>
          <w:szCs w:val="24"/>
          <w:lang w:eastAsia="es-ES_tradnl"/>
        </w:rPr>
        <w:t>ARTÍCULO 25. </w:t>
      </w:r>
      <w:bookmarkEnd w:id="1"/>
      <w:r w:rsidRPr="009C6597">
        <w:rPr>
          <w:rFonts w:ascii="Times" w:eastAsia="Times New Roman" w:hAnsi="Times" w:cs="Arial"/>
          <w:color w:val="000000" w:themeColor="text1"/>
          <w:sz w:val="24"/>
          <w:szCs w:val="24"/>
          <w:lang w:eastAsia="es-ES_tradnl"/>
        </w:rPr>
        <w:t>El trabajo es un derecho y una obligación social y goza, en todas sus modalidades, de la especial protección del Estado. Toda persona tiene derecho a un trabajo en condiciones dignas y justas.</w:t>
      </w:r>
    </w:p>
    <w:p w:rsidR="009C6597" w:rsidRPr="009C6597" w:rsidRDefault="009C6597" w:rsidP="009C6597">
      <w:pPr>
        <w:jc w:val="both"/>
        <w:rPr>
          <w:rFonts w:ascii="Times" w:eastAsia="Times New Roman" w:hAnsi="Times" w:cs="Arial"/>
          <w:color w:val="000000" w:themeColor="text1"/>
          <w:sz w:val="24"/>
          <w:szCs w:val="24"/>
          <w:lang w:eastAsia="es-ES_tradnl"/>
        </w:rPr>
      </w:pPr>
    </w:p>
    <w:p w:rsidR="009C6597" w:rsidRPr="009C6597" w:rsidRDefault="009C6597" w:rsidP="009C6597">
      <w:pPr>
        <w:jc w:val="both"/>
        <w:rPr>
          <w:rFonts w:ascii="Times" w:eastAsia="Times New Roman" w:hAnsi="Times" w:cs="Arial"/>
          <w:color w:val="000000" w:themeColor="text1"/>
          <w:sz w:val="24"/>
          <w:szCs w:val="24"/>
          <w:lang w:eastAsia="es-ES_tradnl"/>
        </w:rPr>
      </w:pPr>
      <w:bookmarkStart w:id="2" w:name="26"/>
      <w:r w:rsidRPr="009C6597">
        <w:rPr>
          <w:rFonts w:ascii="Times" w:eastAsia="Times New Roman" w:hAnsi="Times" w:cs="Arial"/>
          <w:b/>
          <w:bCs/>
          <w:color w:val="000000" w:themeColor="text1"/>
          <w:sz w:val="24"/>
          <w:szCs w:val="24"/>
          <w:lang w:eastAsia="es-ES_tradnl"/>
        </w:rPr>
        <w:t>ARTÍCULO 26. </w:t>
      </w:r>
      <w:bookmarkEnd w:id="2"/>
      <w:r w:rsidRPr="009C6597">
        <w:rPr>
          <w:rFonts w:ascii="Times" w:eastAsia="Times New Roman" w:hAnsi="Times" w:cs="Arial"/>
          <w:color w:val="000000" w:themeColor="text1"/>
          <w:sz w:val="24"/>
          <w:szCs w:val="24"/>
          <w:lang w:eastAsia="es-ES_tradnl"/>
        </w:rPr>
        <w:t>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w:t>
      </w:r>
    </w:p>
    <w:p w:rsidR="009C6597" w:rsidRPr="009C6597" w:rsidRDefault="009C6597" w:rsidP="009C6597">
      <w:pPr>
        <w:rPr>
          <w:rFonts w:ascii="Times" w:eastAsia="Times New Roman" w:hAnsi="Times" w:cs="Times New Roman"/>
          <w:sz w:val="24"/>
          <w:szCs w:val="24"/>
          <w:lang w:eastAsia="es-ES_tradnl"/>
        </w:rPr>
      </w:pPr>
    </w:p>
    <w:p w:rsidR="009C6597" w:rsidRPr="009C6597" w:rsidRDefault="009C6597" w:rsidP="009C6597">
      <w:pPr>
        <w:pStyle w:val="NormalWeb"/>
        <w:shd w:val="clear" w:color="auto" w:fill="FFFFFF"/>
        <w:jc w:val="both"/>
        <w:rPr>
          <w:rFonts w:ascii="Times" w:hAnsi="Times" w:cs="Arial"/>
          <w:b/>
          <w:color w:val="000000"/>
          <w:u w:val="single"/>
        </w:rPr>
      </w:pPr>
      <w:r w:rsidRPr="009C6597">
        <w:rPr>
          <w:rFonts w:ascii="Times" w:hAnsi="Times" w:cs="Arial"/>
          <w:b/>
          <w:color w:val="000000"/>
          <w:u w:val="single"/>
        </w:rPr>
        <w:t>B. Leyes.</w:t>
      </w:r>
    </w:p>
    <w:p w:rsidR="009C6597" w:rsidRPr="009C6597" w:rsidRDefault="009C6597" w:rsidP="009C6597">
      <w:pPr>
        <w:jc w:val="both"/>
        <w:rPr>
          <w:rFonts w:ascii="Times" w:hAnsi="Times" w:cs="Arial"/>
          <w:b/>
          <w:sz w:val="24"/>
          <w:szCs w:val="24"/>
        </w:rPr>
      </w:pPr>
      <w:r w:rsidRPr="009C6597">
        <w:rPr>
          <w:rFonts w:ascii="Times" w:hAnsi="Times" w:cs="Arial"/>
          <w:b/>
          <w:sz w:val="24"/>
          <w:szCs w:val="24"/>
        </w:rPr>
        <w:t>LEY ESTATUTARIA No. 1751 del 2015</w:t>
      </w:r>
    </w:p>
    <w:p w:rsidR="009C6597" w:rsidRPr="009C6597" w:rsidRDefault="009C6597" w:rsidP="009C6597">
      <w:pPr>
        <w:jc w:val="both"/>
        <w:rPr>
          <w:rFonts w:ascii="Times" w:hAnsi="Times" w:cs="Arial"/>
          <w:b/>
          <w:sz w:val="24"/>
          <w:szCs w:val="24"/>
        </w:rPr>
      </w:pPr>
    </w:p>
    <w:p w:rsidR="009C6597" w:rsidRPr="009C6597" w:rsidRDefault="009C6597" w:rsidP="009C6597">
      <w:pPr>
        <w:pStyle w:val="NormalWeb"/>
        <w:jc w:val="both"/>
        <w:rPr>
          <w:rFonts w:ascii="Times" w:hAnsi="Times"/>
          <w:b/>
          <w:bCs/>
          <w:i/>
          <w:iCs/>
          <w:color w:val="111111"/>
          <w:lang w:eastAsia="es-ES_tradnl"/>
        </w:rPr>
      </w:pPr>
      <w:r w:rsidRPr="009C6597">
        <w:rPr>
          <w:rFonts w:ascii="Times" w:hAnsi="Times" w:cs="Arial"/>
          <w:b/>
        </w:rPr>
        <w:t xml:space="preserve">ARTÍCULO 10. </w:t>
      </w:r>
      <w:r w:rsidRPr="009C6597">
        <w:rPr>
          <w:rFonts w:ascii="Times" w:hAnsi="Times" w:cs="Arial"/>
          <w:b/>
          <w:bCs/>
          <w:color w:val="111111"/>
          <w:lang w:eastAsia="es-ES_tradnl"/>
        </w:rPr>
        <w:t>DERECHOS Y DEBERES DE LAS PERSONAS, RELACIONADOS CON LA PRESTACIÓN DEL SELVICIO DE SALUD.</w:t>
      </w:r>
      <w:r w:rsidRPr="009C6597">
        <w:rPr>
          <w:rFonts w:ascii="Times" w:hAnsi="Times"/>
          <w:b/>
          <w:bCs/>
          <w:i/>
          <w:iCs/>
          <w:color w:val="111111"/>
          <w:lang w:eastAsia="es-ES_tradnl"/>
        </w:rPr>
        <w:t xml:space="preserve"> </w:t>
      </w:r>
    </w:p>
    <w:p w:rsidR="009C6597" w:rsidRPr="009C6597" w:rsidRDefault="009C6597" w:rsidP="009C6597">
      <w:pPr>
        <w:pStyle w:val="NormalWeb"/>
        <w:jc w:val="both"/>
        <w:rPr>
          <w:rFonts w:ascii="Times" w:hAnsi="Times"/>
          <w:b/>
          <w:bCs/>
          <w:i/>
          <w:iCs/>
          <w:color w:val="111111"/>
          <w:lang w:eastAsia="es-ES_tradnl"/>
        </w:rPr>
      </w:pPr>
      <w:r w:rsidRPr="009C6597">
        <w:rPr>
          <w:rFonts w:ascii="Times" w:hAnsi="Times"/>
          <w:b/>
          <w:bCs/>
          <w:i/>
          <w:iCs/>
          <w:color w:val="111111"/>
          <w:lang w:eastAsia="es-ES_tradnl"/>
        </w:rPr>
        <w:t>[…]</w:t>
      </w:r>
    </w:p>
    <w:p w:rsidR="009C6597" w:rsidRPr="009C6597" w:rsidRDefault="009C6597" w:rsidP="009C6597">
      <w:pPr>
        <w:pStyle w:val="NormalWeb"/>
        <w:jc w:val="both"/>
        <w:rPr>
          <w:rFonts w:ascii="Times" w:hAnsi="Times" w:cs="Arial"/>
          <w:lang w:eastAsia="es-ES_tradnl"/>
        </w:rPr>
      </w:pPr>
      <w:r w:rsidRPr="009C6597">
        <w:rPr>
          <w:rFonts w:ascii="Times" w:hAnsi="Times" w:cs="Arial"/>
          <w:lang w:eastAsia="es-ES_tradnl"/>
        </w:rPr>
        <w:t>Son deberes de las personas relacionados con el servicio de salud, los siguientes:</w:t>
      </w:r>
    </w:p>
    <w:p w:rsidR="009C6597" w:rsidRPr="009C6597" w:rsidRDefault="009C6597" w:rsidP="009C6597">
      <w:pPr>
        <w:pStyle w:val="NormalWeb"/>
        <w:jc w:val="both"/>
        <w:rPr>
          <w:rFonts w:ascii="Times" w:hAnsi="Times"/>
          <w:b/>
          <w:bCs/>
          <w:i/>
          <w:iCs/>
          <w:color w:val="111111"/>
          <w:lang w:eastAsia="es-ES_tradnl"/>
        </w:rPr>
      </w:pPr>
      <w:r w:rsidRPr="009C6597">
        <w:rPr>
          <w:rFonts w:ascii="Times" w:hAnsi="Times"/>
          <w:b/>
          <w:bCs/>
          <w:i/>
          <w:iCs/>
          <w:color w:val="111111"/>
          <w:lang w:eastAsia="es-ES_tradnl"/>
        </w:rPr>
        <w:t>[…]</w:t>
      </w:r>
    </w:p>
    <w:p w:rsidR="009C6597" w:rsidRPr="009C6597" w:rsidRDefault="009C6597" w:rsidP="009C6597">
      <w:pPr>
        <w:pStyle w:val="NormalWeb"/>
        <w:jc w:val="both"/>
        <w:rPr>
          <w:rFonts w:ascii="Times" w:hAnsi="Times" w:cs="Arial"/>
          <w:b/>
          <w:bCs/>
          <w:u w:val="single"/>
          <w:lang w:eastAsia="es-ES_tradnl"/>
        </w:rPr>
      </w:pPr>
      <w:r w:rsidRPr="009C6597">
        <w:rPr>
          <w:rFonts w:ascii="Times" w:hAnsi="Times" w:cs="Arial"/>
          <w:b/>
          <w:bCs/>
          <w:u w:val="single"/>
          <w:lang w:eastAsia="es-ES_tradnl"/>
        </w:rPr>
        <w:t>d) Respetar al personal responsable de la prestación y administración de los I servicios salud.</w:t>
      </w:r>
    </w:p>
    <w:p w:rsidR="009C6597" w:rsidRDefault="009C6597" w:rsidP="00611A25">
      <w:pPr>
        <w:pStyle w:val="Default"/>
        <w:rPr>
          <w:rFonts w:ascii="Times New Roman" w:hAnsi="Times New Roman" w:cs="Times New Roman"/>
          <w:color w:val="auto"/>
          <w:shd w:val="clear" w:color="auto" w:fill="FFFFFF"/>
        </w:rPr>
      </w:pPr>
    </w:p>
    <w:p w:rsidR="00611A25" w:rsidRDefault="00611A25" w:rsidP="00611A25">
      <w:pPr>
        <w:pStyle w:val="Default"/>
        <w:rPr>
          <w:rFonts w:ascii="Times New Roman" w:hAnsi="Times New Roman" w:cs="Times New Roman"/>
          <w:color w:val="auto"/>
          <w:shd w:val="clear" w:color="auto" w:fill="FFFFFF"/>
        </w:rPr>
      </w:pPr>
    </w:p>
    <w:p w:rsidR="00611A25" w:rsidRDefault="00611A25" w:rsidP="00611A25">
      <w:pPr>
        <w:pStyle w:val="Default"/>
        <w:rPr>
          <w:rFonts w:ascii="Times New Roman" w:hAnsi="Times New Roman" w:cs="Times New Roman"/>
          <w:color w:val="auto"/>
          <w:shd w:val="clear" w:color="auto" w:fill="FFFFFF"/>
        </w:rPr>
      </w:pPr>
    </w:p>
    <w:p w:rsidR="00611A25" w:rsidRPr="000D66D3" w:rsidRDefault="00611A25" w:rsidP="00611A25">
      <w:pPr>
        <w:pStyle w:val="Default"/>
        <w:numPr>
          <w:ilvl w:val="0"/>
          <w:numId w:val="1"/>
        </w:numPr>
        <w:rPr>
          <w:rFonts w:ascii="Times New Roman" w:hAnsi="Times New Roman" w:cs="Times New Roman"/>
          <w:color w:val="auto"/>
          <w:shd w:val="clear" w:color="auto" w:fill="FFFFFF"/>
        </w:rPr>
      </w:pPr>
      <w:r w:rsidRPr="000D66D3">
        <w:rPr>
          <w:rFonts w:ascii="Times New Roman" w:hAnsi="Times New Roman" w:cs="Times New Roman"/>
          <w:b/>
          <w:bCs/>
          <w:szCs w:val="23"/>
        </w:rPr>
        <w:t xml:space="preserve">FUNDAMENTOS JURÍDICOS DE LA COMPETENCIA DEL CONGRESO PARA REGULAR LA MATERIA. </w:t>
      </w:r>
    </w:p>
    <w:p w:rsidR="00611A25" w:rsidRPr="00AE3761" w:rsidRDefault="00611A25" w:rsidP="00611A25">
      <w:pPr>
        <w:pStyle w:val="Default"/>
        <w:ind w:left="720"/>
        <w:rPr>
          <w:rFonts w:ascii="Times New Roman" w:hAnsi="Times New Roman" w:cs="Times New Roman"/>
          <w:szCs w:val="23"/>
        </w:rPr>
      </w:pPr>
    </w:p>
    <w:p w:rsidR="00611A25" w:rsidRDefault="00611A25" w:rsidP="00611A25">
      <w:pPr>
        <w:pStyle w:val="Default"/>
        <w:rPr>
          <w:sz w:val="23"/>
          <w:szCs w:val="23"/>
        </w:rPr>
      </w:pPr>
    </w:p>
    <w:p w:rsidR="00611A25" w:rsidRPr="00AE3761" w:rsidRDefault="00611A25" w:rsidP="00611A25">
      <w:pPr>
        <w:pStyle w:val="Default"/>
        <w:numPr>
          <w:ilvl w:val="0"/>
          <w:numId w:val="2"/>
        </w:numPr>
        <w:rPr>
          <w:rFonts w:ascii="Times New Roman" w:hAnsi="Times New Roman" w:cs="Times New Roman"/>
          <w:szCs w:val="23"/>
        </w:rPr>
      </w:pPr>
      <w:r w:rsidRPr="00AE3761">
        <w:rPr>
          <w:rFonts w:ascii="Times New Roman" w:hAnsi="Times New Roman" w:cs="Times New Roman"/>
          <w:b/>
          <w:bCs/>
          <w:szCs w:val="23"/>
        </w:rPr>
        <w:t xml:space="preserve">Legal: </w:t>
      </w:r>
    </w:p>
    <w:p w:rsidR="00611A25" w:rsidRPr="00AE3761" w:rsidRDefault="00611A25" w:rsidP="00611A25">
      <w:pPr>
        <w:pStyle w:val="Default"/>
        <w:ind w:left="720"/>
        <w:rPr>
          <w:rFonts w:ascii="Times New Roman" w:hAnsi="Times New Roman" w:cs="Times New Roman"/>
          <w:szCs w:val="23"/>
        </w:rPr>
      </w:pPr>
    </w:p>
    <w:p w:rsidR="00611A25" w:rsidRPr="00AE3761" w:rsidRDefault="00611A25" w:rsidP="00611A25">
      <w:pPr>
        <w:pStyle w:val="Default"/>
        <w:ind w:left="720"/>
        <w:rPr>
          <w:rFonts w:ascii="Times New Roman" w:hAnsi="Times New Roman" w:cs="Times New Roman"/>
          <w:szCs w:val="23"/>
        </w:rPr>
      </w:pPr>
    </w:p>
    <w:p w:rsidR="00611A25" w:rsidRDefault="00611A25" w:rsidP="00611A25">
      <w:pPr>
        <w:pStyle w:val="Default"/>
        <w:ind w:left="360"/>
        <w:rPr>
          <w:rFonts w:ascii="Times New Roman" w:hAnsi="Times New Roman" w:cs="Times New Roman"/>
          <w:b/>
          <w:bCs/>
          <w:szCs w:val="23"/>
        </w:rPr>
      </w:pPr>
      <w:r>
        <w:rPr>
          <w:rFonts w:ascii="Times New Roman" w:hAnsi="Times New Roman" w:cs="Times New Roman"/>
          <w:b/>
          <w:bCs/>
          <w:szCs w:val="23"/>
        </w:rPr>
        <w:t>Ley</w:t>
      </w:r>
      <w:r w:rsidRPr="00AE3761">
        <w:rPr>
          <w:rFonts w:ascii="Times New Roman" w:hAnsi="Times New Roman" w:cs="Times New Roman"/>
          <w:b/>
          <w:bCs/>
          <w:szCs w:val="23"/>
        </w:rPr>
        <w:t xml:space="preserve"> 3 de 1992 “por la cual se expiden normas sobre las comisiones del Congreso de Colombia y se dictan otras disposiciones”. </w:t>
      </w:r>
    </w:p>
    <w:p w:rsidR="00611A25" w:rsidRPr="00AE3761" w:rsidRDefault="00611A25" w:rsidP="00611A25">
      <w:pPr>
        <w:pStyle w:val="Default"/>
        <w:rPr>
          <w:rFonts w:ascii="Times New Roman" w:hAnsi="Times New Roman" w:cs="Times New Roman"/>
          <w:szCs w:val="23"/>
        </w:rPr>
      </w:pPr>
    </w:p>
    <w:p w:rsidR="00611A25" w:rsidRDefault="00611A25" w:rsidP="00611A25">
      <w:pPr>
        <w:pStyle w:val="Default"/>
        <w:ind w:left="360"/>
        <w:rPr>
          <w:rFonts w:ascii="Times New Roman" w:hAnsi="Times New Roman" w:cs="Times New Roman"/>
          <w:i/>
          <w:iCs/>
          <w:szCs w:val="23"/>
        </w:rPr>
      </w:pPr>
      <w:r w:rsidRPr="00AE3761">
        <w:rPr>
          <w:rFonts w:ascii="Times New Roman" w:hAnsi="Times New Roman" w:cs="Times New Roman"/>
          <w:i/>
          <w:iCs/>
          <w:szCs w:val="23"/>
        </w:rPr>
        <w:t xml:space="preserve">“…ARTÍCULO 2º Tanto en el Senado como en la Cámara de Representantes funcionarán Comisiones Constitucionales Permanentes, encargadas de dar primer debate a los proyectos de acto legislativo o de ley referente a los asuntos de su competencia. </w:t>
      </w:r>
    </w:p>
    <w:p w:rsidR="00611A25" w:rsidRDefault="00611A25" w:rsidP="00611A25">
      <w:pPr>
        <w:pStyle w:val="Default"/>
        <w:ind w:left="360"/>
        <w:rPr>
          <w:rFonts w:ascii="Times New Roman" w:hAnsi="Times New Roman" w:cs="Times New Roman"/>
          <w:i/>
          <w:iCs/>
          <w:szCs w:val="23"/>
        </w:rPr>
      </w:pPr>
    </w:p>
    <w:p w:rsidR="00611A25" w:rsidRDefault="00611A25" w:rsidP="00611A25">
      <w:pPr>
        <w:pStyle w:val="Default"/>
        <w:ind w:left="360"/>
        <w:rPr>
          <w:rFonts w:ascii="Times New Roman" w:hAnsi="Times New Roman" w:cs="Times New Roman"/>
          <w:i/>
          <w:iCs/>
          <w:szCs w:val="23"/>
        </w:rPr>
      </w:pPr>
      <w:r w:rsidRPr="00AE3761">
        <w:rPr>
          <w:rFonts w:ascii="Times New Roman" w:hAnsi="Times New Roman" w:cs="Times New Roman"/>
          <w:i/>
          <w:iCs/>
          <w:szCs w:val="23"/>
        </w:rPr>
        <w:t xml:space="preserve">Las Comisiones Constitucionales Permanentes en cada una de las Cámaras serán siete (7) a saber: </w:t>
      </w:r>
    </w:p>
    <w:p w:rsidR="00611A25" w:rsidRDefault="00611A25" w:rsidP="00611A25">
      <w:pPr>
        <w:pStyle w:val="Default"/>
        <w:ind w:left="360"/>
        <w:rPr>
          <w:rFonts w:ascii="Times New Roman" w:hAnsi="Times New Roman" w:cs="Times New Roman"/>
          <w:i/>
          <w:iCs/>
          <w:szCs w:val="23"/>
        </w:rPr>
      </w:pPr>
    </w:p>
    <w:p w:rsidR="00611A25" w:rsidRDefault="00611A25" w:rsidP="00611A25">
      <w:pPr>
        <w:pStyle w:val="Default"/>
        <w:ind w:left="360"/>
        <w:rPr>
          <w:rFonts w:ascii="Times New Roman" w:hAnsi="Times New Roman" w:cs="Times New Roman"/>
          <w:i/>
          <w:iCs/>
          <w:szCs w:val="23"/>
        </w:rPr>
      </w:pPr>
      <w:r w:rsidRPr="00AE3761">
        <w:rPr>
          <w:rFonts w:ascii="Times New Roman" w:hAnsi="Times New Roman" w:cs="Times New Roman"/>
          <w:i/>
          <w:iCs/>
          <w:szCs w:val="23"/>
        </w:rPr>
        <w:t xml:space="preserve">Comisión Primera. </w:t>
      </w:r>
    </w:p>
    <w:p w:rsidR="00611A25" w:rsidRDefault="00611A25" w:rsidP="00611A25">
      <w:pPr>
        <w:pStyle w:val="Default"/>
        <w:ind w:left="360"/>
        <w:rPr>
          <w:rFonts w:ascii="Times New Roman" w:hAnsi="Times New Roman" w:cs="Times New Roman"/>
          <w:i/>
          <w:iCs/>
          <w:szCs w:val="23"/>
        </w:rPr>
      </w:pPr>
    </w:p>
    <w:p w:rsidR="00611A25" w:rsidRDefault="00611A25" w:rsidP="00611A25">
      <w:pPr>
        <w:pStyle w:val="Default"/>
        <w:ind w:left="360"/>
        <w:rPr>
          <w:rFonts w:ascii="Times New Roman" w:hAnsi="Times New Roman" w:cs="Times New Roman"/>
          <w:i/>
          <w:iCs/>
          <w:szCs w:val="23"/>
        </w:rPr>
      </w:pPr>
      <w:r w:rsidRPr="00AE3761">
        <w:rPr>
          <w:rFonts w:ascii="Times New Roman" w:hAnsi="Times New Roman" w:cs="Times New Roman"/>
          <w:i/>
          <w:iCs/>
          <w:szCs w:val="23"/>
        </w:rPr>
        <w:t>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(Subrayado por fuera del texto).</w:t>
      </w:r>
    </w:p>
    <w:p w:rsidR="00C3070D" w:rsidRDefault="00C3070D" w:rsidP="00C3070D">
      <w:pPr>
        <w:pStyle w:val="Default"/>
        <w:rPr>
          <w:rFonts w:ascii="Times New Roman" w:hAnsi="Times New Roman" w:cs="Times New Roman"/>
          <w:i/>
          <w:iCs/>
          <w:szCs w:val="23"/>
        </w:rPr>
      </w:pPr>
    </w:p>
    <w:p w:rsidR="00C3070D" w:rsidRDefault="00C3070D" w:rsidP="00C3070D">
      <w:pPr>
        <w:pStyle w:val="Default"/>
        <w:rPr>
          <w:rFonts w:ascii="Times New Roman" w:hAnsi="Times New Roman" w:cs="Times New Roman"/>
          <w:i/>
          <w:iCs/>
          <w:szCs w:val="23"/>
        </w:rPr>
      </w:pPr>
    </w:p>
    <w:p w:rsidR="00C3070D" w:rsidRPr="00C3070D" w:rsidRDefault="00C3070D" w:rsidP="00C3070D">
      <w:pPr>
        <w:pStyle w:val="Default"/>
        <w:numPr>
          <w:ilvl w:val="0"/>
          <w:numId w:val="1"/>
        </w:numPr>
        <w:rPr>
          <w:rFonts w:ascii="Times New Roman" w:hAnsi="Times New Roman" w:cs="Times New Roman"/>
          <w:i/>
          <w:iCs/>
          <w:szCs w:val="23"/>
        </w:rPr>
      </w:pPr>
      <w:r>
        <w:rPr>
          <w:rFonts w:ascii="Times New Roman" w:hAnsi="Times New Roman" w:cs="Times New Roman"/>
          <w:b/>
          <w:bCs/>
          <w:szCs w:val="23"/>
        </w:rPr>
        <w:t>PLIEGO DE MODIFICACIONES</w:t>
      </w:r>
    </w:p>
    <w:p w:rsidR="00C3070D" w:rsidRDefault="00C3070D" w:rsidP="00C3070D">
      <w:pPr>
        <w:pStyle w:val="Default"/>
        <w:ind w:left="720"/>
        <w:rPr>
          <w:rFonts w:ascii="Times New Roman" w:hAnsi="Times New Roman" w:cs="Times New Roman"/>
          <w:b/>
          <w:bCs/>
          <w:szCs w:val="23"/>
        </w:rPr>
      </w:pPr>
    </w:p>
    <w:tbl>
      <w:tblPr>
        <w:tblStyle w:val="Tablaconcuadrcula"/>
        <w:tblW w:w="8856" w:type="dxa"/>
        <w:tblLayout w:type="fixed"/>
        <w:tblLook w:val="04A0" w:firstRow="1" w:lastRow="0" w:firstColumn="1" w:lastColumn="0" w:noHBand="0" w:noVBand="1"/>
      </w:tblPr>
      <w:tblGrid>
        <w:gridCol w:w="4531"/>
        <w:gridCol w:w="4325"/>
      </w:tblGrid>
      <w:tr w:rsidR="00C3070D" w:rsidRPr="00B17785" w:rsidTr="00C3070D">
        <w:tc>
          <w:tcPr>
            <w:tcW w:w="4531" w:type="dxa"/>
          </w:tcPr>
          <w:p w:rsidR="00C3070D" w:rsidRPr="00C3070D" w:rsidRDefault="00C3070D" w:rsidP="00C3070D">
            <w:pPr>
              <w:jc w:val="center"/>
              <w:rPr>
                <w:rFonts w:ascii="Times" w:eastAsia="Times New Roman" w:hAnsi="Times" w:cs="Arial"/>
                <w:b/>
                <w:color w:val="000000"/>
                <w:shd w:val="clear" w:color="auto" w:fill="FFFFFF"/>
              </w:rPr>
            </w:pPr>
            <w:r>
              <w:rPr>
                <w:rFonts w:ascii="Times" w:eastAsia="Times New Roman" w:hAnsi="Times" w:cs="Arial"/>
                <w:b/>
                <w:color w:val="000000"/>
                <w:shd w:val="clear" w:color="auto" w:fill="FFFFFF"/>
              </w:rPr>
              <w:t>PROYECTO DE LEY No. 259 DEL 2020</w:t>
            </w:r>
          </w:p>
        </w:tc>
        <w:tc>
          <w:tcPr>
            <w:tcW w:w="4325" w:type="dxa"/>
          </w:tcPr>
          <w:p w:rsidR="00C3070D" w:rsidRPr="00B17785" w:rsidRDefault="00C3070D" w:rsidP="000C423F">
            <w:pPr>
              <w:jc w:val="center"/>
              <w:rPr>
                <w:rFonts w:ascii="Times" w:hAnsi="Times"/>
                <w:b/>
              </w:rPr>
            </w:pPr>
            <w:r>
              <w:rPr>
                <w:rFonts w:ascii="Times" w:hAnsi="Times"/>
                <w:b/>
              </w:rPr>
              <w:t>MODIFICACIÓN PROPUESTA</w:t>
            </w:r>
          </w:p>
        </w:tc>
      </w:tr>
      <w:tr w:rsidR="00C3070D" w:rsidRPr="00B17785" w:rsidTr="00C3070D">
        <w:tc>
          <w:tcPr>
            <w:tcW w:w="4531" w:type="dxa"/>
          </w:tcPr>
          <w:p w:rsidR="00C3070D" w:rsidRPr="00B17785" w:rsidRDefault="00C3070D" w:rsidP="00C3070D">
            <w:pPr>
              <w:jc w:val="both"/>
              <w:rPr>
                <w:rFonts w:ascii="Times" w:hAnsi="Times" w:cs="Arial"/>
                <w:bCs/>
              </w:rPr>
            </w:pPr>
            <w:r w:rsidRPr="00B17785">
              <w:rPr>
                <w:rFonts w:ascii="Times" w:hAnsi="Times" w:cs="Arial"/>
                <w:b/>
              </w:rPr>
              <w:t xml:space="preserve">Artículo 1°. </w:t>
            </w:r>
            <w:r w:rsidRPr="00B17785">
              <w:rPr>
                <w:rFonts w:ascii="Times" w:hAnsi="Times" w:cs="Arial"/>
                <w:bCs/>
              </w:rPr>
              <w:t xml:space="preserve">Modifíquese el artículo </w:t>
            </w:r>
            <w:r w:rsidRPr="00C3070D">
              <w:rPr>
                <w:rFonts w:ascii="Times" w:hAnsi="Times" w:cs="Arial"/>
                <w:bCs/>
                <w:strike/>
              </w:rPr>
              <w:t>162</w:t>
            </w:r>
            <w:r>
              <w:rPr>
                <w:rFonts w:ascii="Times" w:hAnsi="Times" w:cs="Arial"/>
                <w:bCs/>
              </w:rPr>
              <w:t xml:space="preserve"> </w:t>
            </w:r>
            <w:r w:rsidRPr="00C3070D">
              <w:rPr>
                <w:rFonts w:ascii="Times" w:hAnsi="Times" w:cs="Arial"/>
                <w:b/>
                <w:u w:val="single"/>
              </w:rPr>
              <w:t>347</w:t>
            </w:r>
            <w:r w:rsidRPr="00B17785">
              <w:rPr>
                <w:rFonts w:ascii="Times" w:hAnsi="Times" w:cs="Arial"/>
                <w:bCs/>
              </w:rPr>
              <w:t xml:space="preserve"> de la ley 599 de 2000 el cual quedará así: </w:t>
            </w:r>
          </w:p>
          <w:p w:rsidR="00C3070D" w:rsidRPr="00B17785" w:rsidRDefault="00C3070D" w:rsidP="00C3070D">
            <w:pPr>
              <w:jc w:val="both"/>
              <w:rPr>
                <w:rFonts w:ascii="Times" w:hAnsi="Times" w:cs="Arial"/>
                <w:b/>
              </w:rPr>
            </w:pPr>
          </w:p>
          <w:p w:rsidR="00C3070D" w:rsidRPr="00B17785" w:rsidRDefault="00C3070D" w:rsidP="00C3070D">
            <w:pPr>
              <w:jc w:val="both"/>
              <w:rPr>
                <w:rFonts w:ascii="Times" w:hAnsi="Times" w:cs="Arial"/>
                <w:bCs/>
              </w:rPr>
            </w:pPr>
            <w:r w:rsidRPr="00B17785">
              <w:rPr>
                <w:rFonts w:ascii="Times" w:hAnsi="Times" w:cs="Arial"/>
                <w:b/>
              </w:rPr>
              <w:t xml:space="preserve">ARTICULO 347. AMENAZAS. </w:t>
            </w:r>
            <w:r w:rsidRPr="00B17785">
              <w:rPr>
                <w:rFonts w:ascii="Times" w:hAnsi="Times" w:cs="Arial"/>
                <w:bCs/>
              </w:rPr>
              <w:t xml:space="preserve">El que por cualquier medio atemorice o amenace a una persona, familia, comunidad o institución, con el propósito de causar alarma, zozobra o terror en la población o en un sector de ella, incurrirá por esta </w:t>
            </w:r>
            <w:r w:rsidRPr="00B17785">
              <w:rPr>
                <w:rFonts w:ascii="Times" w:hAnsi="Times" w:cs="Arial"/>
                <w:bCs/>
              </w:rPr>
              <w:lastRenderedPageBreak/>
              <w:t xml:space="preserve">sola conducta, en prisión de cuatro (4) a ocho (8) años y multa de </w:t>
            </w:r>
            <w:proofErr w:type="gramStart"/>
            <w:r w:rsidRPr="00B17785">
              <w:rPr>
                <w:rFonts w:ascii="Times" w:hAnsi="Times" w:cs="Arial"/>
                <w:bCs/>
              </w:rPr>
              <w:t>trece punto</w:t>
            </w:r>
            <w:proofErr w:type="gramEnd"/>
            <w:r w:rsidRPr="00B17785">
              <w:rPr>
                <w:rFonts w:ascii="Times" w:hAnsi="Times" w:cs="Arial"/>
                <w:bCs/>
              </w:rPr>
              <w:t xml:space="preserve"> treinta y tres (13.33) a ciento cincuenta (150) salarios mínimos legales mensuales vigentes.</w:t>
            </w:r>
          </w:p>
          <w:p w:rsidR="00C3070D" w:rsidRPr="00C3070D" w:rsidRDefault="00C3070D" w:rsidP="00C3070D">
            <w:pPr>
              <w:jc w:val="both"/>
              <w:rPr>
                <w:rFonts w:ascii="Times" w:eastAsia="Times New Roman" w:hAnsi="Times" w:cs="Arial"/>
                <w:bCs/>
                <w:color w:val="000000"/>
                <w:shd w:val="clear" w:color="auto" w:fill="FFFFFF"/>
              </w:rPr>
            </w:pPr>
            <w:r w:rsidRPr="00B17785">
              <w:rPr>
                <w:rFonts w:ascii="Times" w:hAnsi="Times" w:cs="Arial"/>
                <w:bCs/>
              </w:rPr>
              <w:t xml:space="preserve">Si la amenaza o intimidación recayere sobre un miembro de una organización sindical, periodista, </w:t>
            </w:r>
            <w:r w:rsidRPr="00B17785">
              <w:rPr>
                <w:rFonts w:ascii="Times" w:hAnsi="Times" w:cs="Arial"/>
                <w:b/>
                <w:u w:val="single"/>
              </w:rPr>
              <w:t xml:space="preserve">profesional de la salud </w:t>
            </w:r>
            <w:r w:rsidRPr="00B17785">
              <w:rPr>
                <w:rFonts w:ascii="Times" w:hAnsi="Times" w:cs="Arial"/>
                <w:bCs/>
              </w:rPr>
              <w:t>o sus familiares en razón o con ocasión al cargo o función que desempeñe, la pena se aumentará en una tercera parte.</w:t>
            </w:r>
          </w:p>
          <w:p w:rsidR="00C3070D" w:rsidRDefault="00C3070D" w:rsidP="00C3070D">
            <w:pPr>
              <w:jc w:val="both"/>
              <w:rPr>
                <w:rFonts w:ascii="Times" w:eastAsia="Times New Roman" w:hAnsi="Times" w:cs="Arial"/>
                <w:b/>
                <w:color w:val="000000"/>
                <w:shd w:val="clear" w:color="auto" w:fill="FFFFFF"/>
              </w:rPr>
            </w:pPr>
          </w:p>
          <w:p w:rsidR="00C3070D" w:rsidRPr="00C3070D" w:rsidRDefault="00C3070D" w:rsidP="00C3070D">
            <w:pPr>
              <w:jc w:val="both"/>
              <w:rPr>
                <w:rFonts w:ascii="Times" w:eastAsia="Times New Roman" w:hAnsi="Times" w:cs="Arial"/>
                <w:b/>
                <w:color w:val="000000"/>
                <w:shd w:val="clear" w:color="auto" w:fill="FFFFFF"/>
              </w:rPr>
            </w:pPr>
            <w:r w:rsidRPr="00B17785">
              <w:rPr>
                <w:rFonts w:ascii="Times" w:eastAsia="Times New Roman" w:hAnsi="Times" w:cs="Arial"/>
                <w:b/>
                <w:color w:val="000000"/>
                <w:shd w:val="clear" w:color="auto" w:fill="FFFFFF"/>
              </w:rPr>
              <w:t>Artículo 2.</w:t>
            </w:r>
            <w:r w:rsidRPr="00B17785">
              <w:rPr>
                <w:rFonts w:ascii="Times" w:eastAsia="Times New Roman" w:hAnsi="Times" w:cs="Arial"/>
                <w:color w:val="000000"/>
                <w:shd w:val="clear" w:color="auto" w:fill="FFFFFF"/>
              </w:rPr>
              <w:t xml:space="preserve"> Vigencia. Esta norma entrará a regir desde el momento de su promulgación.</w:t>
            </w:r>
          </w:p>
        </w:tc>
        <w:tc>
          <w:tcPr>
            <w:tcW w:w="4325" w:type="dxa"/>
          </w:tcPr>
          <w:p w:rsidR="00C3070D" w:rsidRPr="00B17785" w:rsidRDefault="00C3070D" w:rsidP="00C3070D">
            <w:pPr>
              <w:jc w:val="both"/>
              <w:rPr>
                <w:rFonts w:ascii="Times" w:hAnsi="Times" w:cs="Arial"/>
                <w:bCs/>
              </w:rPr>
            </w:pPr>
            <w:r w:rsidRPr="00B17785">
              <w:rPr>
                <w:rFonts w:ascii="Times" w:hAnsi="Times" w:cs="Arial"/>
                <w:b/>
              </w:rPr>
              <w:lastRenderedPageBreak/>
              <w:t xml:space="preserve">Artículo 1°. </w:t>
            </w:r>
            <w:r w:rsidRPr="00B17785">
              <w:rPr>
                <w:rFonts w:ascii="Times" w:hAnsi="Times" w:cs="Arial"/>
                <w:bCs/>
              </w:rPr>
              <w:t xml:space="preserve">Modifíquese el artículo </w:t>
            </w:r>
            <w:r w:rsidRPr="00C3070D">
              <w:rPr>
                <w:rFonts w:ascii="Times" w:hAnsi="Times" w:cs="Arial"/>
                <w:b/>
              </w:rPr>
              <w:t>347</w:t>
            </w:r>
            <w:r w:rsidRPr="00B17785">
              <w:rPr>
                <w:rFonts w:ascii="Times" w:hAnsi="Times" w:cs="Arial"/>
                <w:bCs/>
              </w:rPr>
              <w:t xml:space="preserve"> de la ley 599 de 2000 el cual quedará así: </w:t>
            </w:r>
          </w:p>
          <w:p w:rsidR="00C3070D" w:rsidRPr="00B17785" w:rsidRDefault="00C3070D" w:rsidP="00C3070D">
            <w:pPr>
              <w:jc w:val="both"/>
              <w:rPr>
                <w:rFonts w:ascii="Times" w:hAnsi="Times" w:cs="Arial"/>
                <w:b/>
              </w:rPr>
            </w:pPr>
          </w:p>
          <w:p w:rsidR="00C3070D" w:rsidRPr="00B17785" w:rsidRDefault="00C3070D" w:rsidP="00C3070D">
            <w:pPr>
              <w:jc w:val="both"/>
              <w:rPr>
                <w:rFonts w:ascii="Times" w:hAnsi="Times" w:cs="Arial"/>
                <w:bCs/>
              </w:rPr>
            </w:pPr>
            <w:r w:rsidRPr="00B17785">
              <w:rPr>
                <w:rFonts w:ascii="Times" w:hAnsi="Times" w:cs="Arial"/>
                <w:b/>
              </w:rPr>
              <w:t xml:space="preserve">ARTICULO 347. AMENAZAS. </w:t>
            </w:r>
            <w:r w:rsidRPr="00B17785">
              <w:rPr>
                <w:rFonts w:ascii="Times" w:hAnsi="Times" w:cs="Arial"/>
                <w:bCs/>
              </w:rPr>
              <w:t xml:space="preserve">El que por cualquier medio atemorice o amenace a una persona, familia, comunidad o institución, con el propósito de causar alarma, zozobra o terror en la población o en un sector de ella, incurrirá </w:t>
            </w:r>
            <w:r w:rsidRPr="00B17785">
              <w:rPr>
                <w:rFonts w:ascii="Times" w:hAnsi="Times" w:cs="Arial"/>
                <w:bCs/>
              </w:rPr>
              <w:lastRenderedPageBreak/>
              <w:t xml:space="preserve">por esta sola conducta, en prisión de cuatro (4) a ocho (8) años y multa de </w:t>
            </w:r>
            <w:proofErr w:type="gramStart"/>
            <w:r w:rsidRPr="00B17785">
              <w:rPr>
                <w:rFonts w:ascii="Times" w:hAnsi="Times" w:cs="Arial"/>
                <w:bCs/>
              </w:rPr>
              <w:t>trece punto</w:t>
            </w:r>
            <w:proofErr w:type="gramEnd"/>
            <w:r w:rsidRPr="00B17785">
              <w:rPr>
                <w:rFonts w:ascii="Times" w:hAnsi="Times" w:cs="Arial"/>
                <w:bCs/>
              </w:rPr>
              <w:t xml:space="preserve"> treinta y tres (13.33) a ciento cincuenta (150) salarios mínimos legales mensuales vigentes.</w:t>
            </w:r>
          </w:p>
          <w:p w:rsidR="00C3070D" w:rsidRPr="00B17785" w:rsidRDefault="00C3070D" w:rsidP="00C3070D">
            <w:pPr>
              <w:jc w:val="both"/>
              <w:rPr>
                <w:rFonts w:ascii="Times" w:eastAsia="Times New Roman" w:hAnsi="Times" w:cs="Arial"/>
                <w:bCs/>
                <w:color w:val="000000"/>
                <w:shd w:val="clear" w:color="auto" w:fill="FFFFFF"/>
              </w:rPr>
            </w:pPr>
            <w:r w:rsidRPr="00B17785">
              <w:rPr>
                <w:rFonts w:ascii="Times" w:hAnsi="Times" w:cs="Arial"/>
                <w:bCs/>
              </w:rPr>
              <w:t xml:space="preserve">Si la amenaza o intimidación recayere sobre un miembro de una organización sindical, periodista, </w:t>
            </w:r>
            <w:r w:rsidRPr="00B17785">
              <w:rPr>
                <w:rFonts w:ascii="Times" w:hAnsi="Times" w:cs="Arial"/>
                <w:b/>
                <w:u w:val="single"/>
              </w:rPr>
              <w:t xml:space="preserve">profesional de la salud </w:t>
            </w:r>
            <w:r w:rsidRPr="00B17785">
              <w:rPr>
                <w:rFonts w:ascii="Times" w:hAnsi="Times" w:cs="Arial"/>
                <w:bCs/>
              </w:rPr>
              <w:t>o sus familiares en razón o con ocasión al cargo o función que desempeñe, la pena se aumentará en una tercera parte.</w:t>
            </w:r>
          </w:p>
          <w:p w:rsidR="00C3070D" w:rsidRPr="00B17785" w:rsidRDefault="00C3070D" w:rsidP="00C3070D">
            <w:pPr>
              <w:jc w:val="both"/>
              <w:rPr>
                <w:rFonts w:ascii="Times" w:eastAsia="Times New Roman" w:hAnsi="Times" w:cs="Arial"/>
                <w:color w:val="000000"/>
                <w:shd w:val="clear" w:color="auto" w:fill="FFFFFF"/>
              </w:rPr>
            </w:pPr>
          </w:p>
          <w:p w:rsidR="00C3070D" w:rsidRPr="00137421" w:rsidRDefault="00C3070D" w:rsidP="00C3070D">
            <w:pPr>
              <w:jc w:val="both"/>
              <w:rPr>
                <w:rFonts w:ascii="Times" w:eastAsia="Times New Roman" w:hAnsi="Times" w:cs="Arial"/>
              </w:rPr>
            </w:pPr>
            <w:r w:rsidRPr="00B17785">
              <w:rPr>
                <w:rFonts w:ascii="Times" w:eastAsia="Times New Roman" w:hAnsi="Times" w:cs="Arial"/>
                <w:b/>
                <w:color w:val="000000"/>
                <w:shd w:val="clear" w:color="auto" w:fill="FFFFFF"/>
              </w:rPr>
              <w:t>Artículo 2.</w:t>
            </w:r>
            <w:r w:rsidRPr="00B17785">
              <w:rPr>
                <w:rFonts w:ascii="Times" w:eastAsia="Times New Roman" w:hAnsi="Times" w:cs="Arial"/>
                <w:color w:val="000000"/>
                <w:shd w:val="clear" w:color="auto" w:fill="FFFFFF"/>
              </w:rPr>
              <w:t xml:space="preserve"> Vigencia. Esta norma entrará a regir desde el momento de su promulgación.</w:t>
            </w:r>
          </w:p>
        </w:tc>
      </w:tr>
    </w:tbl>
    <w:p w:rsidR="00C3070D" w:rsidRDefault="00C3070D" w:rsidP="00C3070D">
      <w:pPr>
        <w:pStyle w:val="Default"/>
        <w:ind w:left="720"/>
        <w:rPr>
          <w:rFonts w:ascii="Times New Roman" w:hAnsi="Times New Roman" w:cs="Times New Roman"/>
          <w:i/>
          <w:iCs/>
          <w:szCs w:val="23"/>
        </w:rPr>
      </w:pPr>
    </w:p>
    <w:p w:rsidR="00611A25" w:rsidRDefault="00611A25" w:rsidP="00611A25">
      <w:pPr>
        <w:pStyle w:val="Default"/>
        <w:rPr>
          <w:rFonts w:ascii="Times New Roman" w:hAnsi="Times New Roman" w:cs="Times New Roman"/>
          <w:i/>
          <w:iCs/>
          <w:szCs w:val="23"/>
        </w:rPr>
      </w:pPr>
    </w:p>
    <w:p w:rsidR="00611A25" w:rsidRPr="00AE3761" w:rsidRDefault="00611A25" w:rsidP="00611A25">
      <w:pPr>
        <w:pStyle w:val="Default"/>
        <w:rPr>
          <w:rFonts w:ascii="Times New Roman" w:hAnsi="Times New Roman" w:cs="Times New Roman"/>
          <w:i/>
          <w:iCs/>
          <w:szCs w:val="23"/>
        </w:rPr>
      </w:pPr>
    </w:p>
    <w:p w:rsidR="00611A25" w:rsidRDefault="00611A25" w:rsidP="00611A25">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PROPOSICIÓN</w:t>
      </w:r>
    </w:p>
    <w:p w:rsidR="00611A25" w:rsidRDefault="00611A25" w:rsidP="00611A25">
      <w:pPr>
        <w:pStyle w:val="Sinespaciado"/>
        <w:ind w:left="567"/>
        <w:jc w:val="both"/>
        <w:rPr>
          <w:rFonts w:ascii="Times New Roman" w:hAnsi="Times New Roman" w:cs="Times New Roman"/>
          <w:b/>
          <w:sz w:val="24"/>
          <w:szCs w:val="24"/>
          <w:u w:val="single"/>
          <w:lang w:val="es-ES_tradnl"/>
        </w:rPr>
      </w:pPr>
    </w:p>
    <w:p w:rsidR="00611A25" w:rsidRDefault="00611A25" w:rsidP="00611A25">
      <w:pPr>
        <w:pStyle w:val="Sinespaciado"/>
        <w:ind w:left="567"/>
        <w:jc w:val="both"/>
        <w:rPr>
          <w:rFonts w:ascii="Times New Roman" w:hAnsi="Times New Roman" w:cs="Times New Roman"/>
          <w:b/>
          <w:sz w:val="24"/>
          <w:szCs w:val="24"/>
          <w:u w:val="single"/>
          <w:lang w:val="es-ES_tradnl"/>
        </w:rPr>
      </w:pPr>
    </w:p>
    <w:p w:rsidR="00611A25" w:rsidRPr="00AE3761" w:rsidRDefault="00611A25" w:rsidP="00611A25">
      <w:pPr>
        <w:pStyle w:val="Sinespaciado"/>
        <w:jc w:val="both"/>
        <w:rPr>
          <w:rFonts w:ascii="Times New Roman" w:hAnsi="Times New Roman" w:cs="Times New Roman"/>
          <w:b/>
          <w:sz w:val="24"/>
          <w:szCs w:val="24"/>
          <w:lang w:val="es-ES_tradnl"/>
        </w:rPr>
      </w:pPr>
    </w:p>
    <w:p w:rsidR="00611A25" w:rsidRDefault="00611A25" w:rsidP="00611A25">
      <w:pPr>
        <w:pStyle w:val="Sinespaciado"/>
        <w:ind w:left="567"/>
        <w:jc w:val="both"/>
        <w:rPr>
          <w:rFonts w:ascii="Times New Roman" w:hAnsi="Times New Roman" w:cs="Times New Roman"/>
          <w:i/>
          <w:sz w:val="24"/>
          <w:szCs w:val="24"/>
          <w:lang w:val="es-ES_tradnl"/>
        </w:rPr>
      </w:pPr>
      <w:r>
        <w:rPr>
          <w:rFonts w:ascii="Times New Roman" w:hAnsi="Times New Roman" w:cs="Times New Roman"/>
          <w:sz w:val="24"/>
          <w:szCs w:val="24"/>
        </w:rPr>
        <w:t>Considerando los argumentos expuestos, este despacho se sirve presentar ponencia positiva y solicitar</w:t>
      </w:r>
      <w:r w:rsidRPr="00AE3761">
        <w:rPr>
          <w:rFonts w:ascii="Times New Roman" w:hAnsi="Times New Roman" w:cs="Times New Roman"/>
          <w:sz w:val="24"/>
          <w:szCs w:val="24"/>
        </w:rPr>
        <w:t xml:space="preserve"> a</w:t>
      </w:r>
      <w:r>
        <w:rPr>
          <w:rFonts w:ascii="Times New Roman" w:hAnsi="Times New Roman" w:cs="Times New Roman"/>
          <w:sz w:val="24"/>
          <w:szCs w:val="24"/>
        </w:rPr>
        <w:t xml:space="preserve"> los Honorables Representantes que integran</w:t>
      </w:r>
      <w:r w:rsidRPr="00AE3761">
        <w:rPr>
          <w:rFonts w:ascii="Times New Roman" w:hAnsi="Times New Roman" w:cs="Times New Roman"/>
          <w:sz w:val="24"/>
          <w:szCs w:val="24"/>
        </w:rPr>
        <w:t xml:space="preserve"> la Comisión Primera de la Cámara de Representantes </w:t>
      </w:r>
      <w:r>
        <w:rPr>
          <w:rFonts w:ascii="Times New Roman" w:hAnsi="Times New Roman" w:cs="Times New Roman"/>
          <w:b/>
          <w:bCs/>
          <w:sz w:val="24"/>
          <w:szCs w:val="24"/>
        </w:rPr>
        <w:t>dar primer debate a</w:t>
      </w:r>
      <w:r w:rsidRPr="00AE3761">
        <w:rPr>
          <w:rFonts w:ascii="Times New Roman" w:hAnsi="Times New Roman" w:cs="Times New Roman"/>
          <w:b/>
          <w:bCs/>
          <w:sz w:val="24"/>
          <w:szCs w:val="24"/>
        </w:rPr>
        <w:t>l</w:t>
      </w:r>
      <w:r w:rsidRPr="00AE3761">
        <w:rPr>
          <w:rFonts w:ascii="Times New Roman" w:hAnsi="Times New Roman" w:cs="Times New Roman"/>
          <w:b/>
          <w:sz w:val="24"/>
          <w:szCs w:val="24"/>
        </w:rPr>
        <w:t> </w:t>
      </w:r>
      <w:r w:rsidRPr="00AE3761">
        <w:rPr>
          <w:rFonts w:ascii="Times New Roman" w:hAnsi="Times New Roman" w:cs="Times New Roman"/>
          <w:b/>
          <w:bCs/>
          <w:sz w:val="24"/>
          <w:szCs w:val="24"/>
        </w:rPr>
        <w:t xml:space="preserve">Proyecto de Ley número </w:t>
      </w:r>
      <w:r>
        <w:rPr>
          <w:rFonts w:ascii="Times New Roman" w:hAnsi="Times New Roman" w:cs="Times New Roman"/>
          <w:b/>
          <w:bCs/>
          <w:sz w:val="24"/>
          <w:szCs w:val="24"/>
        </w:rPr>
        <w:t>2</w:t>
      </w:r>
      <w:r w:rsidR="009C6597">
        <w:rPr>
          <w:rFonts w:ascii="Times New Roman" w:hAnsi="Times New Roman" w:cs="Times New Roman"/>
          <w:b/>
          <w:bCs/>
          <w:sz w:val="24"/>
          <w:szCs w:val="24"/>
        </w:rPr>
        <w:t>59</w:t>
      </w:r>
      <w:r>
        <w:rPr>
          <w:rFonts w:ascii="Times New Roman" w:hAnsi="Times New Roman" w:cs="Times New Roman"/>
          <w:b/>
          <w:bCs/>
          <w:sz w:val="24"/>
          <w:szCs w:val="24"/>
        </w:rPr>
        <w:t xml:space="preserve"> de 2020</w:t>
      </w:r>
      <w:r w:rsidRPr="00AE3761">
        <w:rPr>
          <w:rFonts w:ascii="Times New Roman" w:hAnsi="Times New Roman" w:cs="Times New Roman"/>
          <w:b/>
          <w:bCs/>
          <w:sz w:val="24"/>
          <w:szCs w:val="24"/>
        </w:rPr>
        <w:t xml:space="preserve"> cámara</w:t>
      </w:r>
      <w:r w:rsidRPr="00AE3761">
        <w:rPr>
          <w:rFonts w:ascii="Times New Roman" w:hAnsi="Times New Roman" w:cs="Times New Roman"/>
          <w:bCs/>
          <w:sz w:val="24"/>
          <w:szCs w:val="24"/>
        </w:rPr>
        <w:t xml:space="preserve">, </w:t>
      </w:r>
      <w:r w:rsidR="009C6597" w:rsidRPr="009C6597">
        <w:rPr>
          <w:rFonts w:ascii="Times New Roman" w:hAnsi="Times New Roman" w:cs="Times New Roman"/>
          <w:i/>
          <w:sz w:val="24"/>
          <w:szCs w:val="24"/>
          <w:lang w:val="es-ES_tradnl"/>
        </w:rPr>
        <w:t>“Por medio del cual se modifica el artículo 347 de la ley 599 de 2000”</w:t>
      </w:r>
      <w:r w:rsidR="009C6597">
        <w:rPr>
          <w:rFonts w:ascii="Times New Roman" w:hAnsi="Times New Roman" w:cs="Times New Roman"/>
          <w:i/>
          <w:sz w:val="24"/>
          <w:szCs w:val="24"/>
          <w:lang w:val="es-ES_tradnl"/>
        </w:rPr>
        <w:t>.</w:t>
      </w:r>
    </w:p>
    <w:p w:rsidR="00611A25" w:rsidRDefault="00611A25" w:rsidP="00611A25">
      <w:pPr>
        <w:pStyle w:val="Sinespaciado"/>
        <w:ind w:left="567"/>
        <w:jc w:val="both"/>
        <w:rPr>
          <w:rFonts w:ascii="Times New Roman" w:hAnsi="Times New Roman" w:cs="Times New Roman"/>
          <w:i/>
          <w:sz w:val="24"/>
          <w:szCs w:val="24"/>
          <w:lang w:val="es-ES_tradnl"/>
        </w:rPr>
      </w:pPr>
    </w:p>
    <w:p w:rsidR="00611A25" w:rsidRDefault="00611A25" w:rsidP="00611A25">
      <w:pPr>
        <w:pStyle w:val="Sinespaciado"/>
        <w:jc w:val="both"/>
        <w:rPr>
          <w:rFonts w:ascii="Times New Roman" w:hAnsi="Times New Roman" w:cs="Times New Roman"/>
          <w:b/>
          <w:sz w:val="24"/>
          <w:szCs w:val="24"/>
          <w:lang w:val="es-ES_tradnl"/>
        </w:rPr>
      </w:pPr>
    </w:p>
    <w:p w:rsidR="00611A25" w:rsidRPr="00AE3761" w:rsidRDefault="00611A25" w:rsidP="00611A25">
      <w:pPr>
        <w:pStyle w:val="Sinespaciado"/>
        <w:jc w:val="both"/>
        <w:rPr>
          <w:rFonts w:ascii="Times New Roman" w:hAnsi="Times New Roman" w:cs="Times New Roman"/>
          <w:b/>
          <w:sz w:val="24"/>
          <w:szCs w:val="24"/>
          <w:lang w:val="es-ES_tradnl"/>
        </w:rPr>
      </w:pPr>
    </w:p>
    <w:p w:rsidR="00611A25" w:rsidRDefault="00611A25" w:rsidP="00611A25">
      <w:pPr>
        <w:pStyle w:val="Sinespaciado"/>
        <w:numPr>
          <w:ilvl w:val="0"/>
          <w:numId w:val="1"/>
        </w:numPr>
        <w:ind w:left="567" w:hanging="567"/>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FIRMA</w:t>
      </w:r>
    </w:p>
    <w:p w:rsidR="00611A25" w:rsidRDefault="00611A25" w:rsidP="00611A25">
      <w:pPr>
        <w:pStyle w:val="Sinespaciado"/>
        <w:jc w:val="both"/>
        <w:rPr>
          <w:rFonts w:ascii="Times New Roman" w:hAnsi="Times New Roman" w:cs="Times New Roman"/>
          <w:b/>
          <w:sz w:val="24"/>
          <w:szCs w:val="24"/>
          <w:u w:val="single"/>
          <w:lang w:val="es-ES_tradnl"/>
        </w:rPr>
      </w:pPr>
    </w:p>
    <w:p w:rsidR="00611A25" w:rsidRDefault="00611A25" w:rsidP="00611A25">
      <w:pPr>
        <w:pStyle w:val="Sinespaciado"/>
        <w:jc w:val="both"/>
        <w:rPr>
          <w:rFonts w:ascii="Times New Roman" w:hAnsi="Times New Roman" w:cs="Times New Roman"/>
          <w:b/>
          <w:sz w:val="24"/>
          <w:szCs w:val="24"/>
          <w:u w:val="single"/>
          <w:lang w:val="es-ES_tradnl"/>
        </w:rPr>
      </w:pPr>
    </w:p>
    <w:p w:rsidR="00611A25" w:rsidRPr="00AE3761" w:rsidRDefault="00611A25" w:rsidP="00611A25">
      <w:pPr>
        <w:pStyle w:val="Sinespaciado"/>
        <w:jc w:val="both"/>
        <w:rPr>
          <w:rFonts w:ascii="Times New Roman" w:hAnsi="Times New Roman" w:cs="Times New Roman"/>
          <w:b/>
          <w:sz w:val="24"/>
          <w:szCs w:val="24"/>
          <w:lang w:val="es-ES_tradnl"/>
        </w:rPr>
      </w:pPr>
    </w:p>
    <w:p w:rsidR="00611A25" w:rsidRPr="00AE3761" w:rsidRDefault="00611A25" w:rsidP="00611A25">
      <w:pPr>
        <w:pStyle w:val="Sinespaciado"/>
        <w:ind w:left="567"/>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 la Honorable Representante</w:t>
      </w:r>
      <w:r w:rsidRPr="00AE3761">
        <w:rPr>
          <w:rFonts w:ascii="Times New Roman" w:hAnsi="Times New Roman" w:cs="Times New Roman"/>
          <w:sz w:val="24"/>
          <w:szCs w:val="24"/>
          <w:lang w:val="es-ES_tradnl"/>
        </w:rPr>
        <w:t>,</w:t>
      </w:r>
    </w:p>
    <w:p w:rsidR="00611A25" w:rsidRPr="00AE3761" w:rsidRDefault="00611A25" w:rsidP="00611A25">
      <w:pPr>
        <w:pStyle w:val="Sinespaciado"/>
        <w:ind w:left="567"/>
        <w:jc w:val="both"/>
        <w:rPr>
          <w:rFonts w:ascii="Times New Roman" w:hAnsi="Times New Roman" w:cs="Times New Roman"/>
          <w:sz w:val="24"/>
          <w:szCs w:val="24"/>
          <w:lang w:val="es-ES_tradnl"/>
        </w:rPr>
      </w:pPr>
    </w:p>
    <w:p w:rsidR="00611A25" w:rsidRDefault="00611A25" w:rsidP="00611A25">
      <w:pPr>
        <w:pStyle w:val="Sinespaciado"/>
        <w:ind w:left="567"/>
        <w:jc w:val="both"/>
        <w:rPr>
          <w:rFonts w:ascii="Times New Roman" w:hAnsi="Times New Roman" w:cs="Times New Roman"/>
          <w:sz w:val="24"/>
          <w:szCs w:val="24"/>
          <w:lang w:val="es-ES_tradnl"/>
        </w:rPr>
      </w:pPr>
    </w:p>
    <w:p w:rsidR="00611A25" w:rsidRPr="00AE3761" w:rsidRDefault="00611A25" w:rsidP="00611A25">
      <w:pPr>
        <w:pStyle w:val="Sinespaciado"/>
        <w:jc w:val="both"/>
        <w:rPr>
          <w:rFonts w:ascii="Times New Roman" w:hAnsi="Times New Roman" w:cs="Times New Roman"/>
          <w:b/>
          <w:sz w:val="24"/>
          <w:szCs w:val="24"/>
          <w:lang w:val="es-ES_tradnl"/>
        </w:rPr>
      </w:pPr>
    </w:p>
    <w:p w:rsidR="00611A25" w:rsidRDefault="00611A25" w:rsidP="00611A25">
      <w:pPr>
        <w:pStyle w:val="Sinespaciado"/>
        <w:ind w:left="567"/>
        <w:jc w:val="both"/>
        <w:rPr>
          <w:rFonts w:ascii="Times New Roman" w:hAnsi="Times New Roman" w:cs="Times New Roman"/>
          <w:b/>
          <w:sz w:val="24"/>
          <w:szCs w:val="24"/>
          <w:lang w:val="es-ES_tradnl"/>
        </w:rPr>
      </w:pPr>
    </w:p>
    <w:p w:rsidR="00611A25" w:rsidRDefault="00611A25" w:rsidP="00611A25">
      <w:pPr>
        <w:pStyle w:val="Sinespaciado"/>
        <w:ind w:left="567"/>
        <w:jc w:val="both"/>
        <w:rPr>
          <w:rFonts w:ascii="Times New Roman" w:hAnsi="Times New Roman" w:cs="Times New Roman"/>
          <w:b/>
          <w:sz w:val="24"/>
          <w:szCs w:val="24"/>
          <w:lang w:val="es-ES_tradnl"/>
        </w:rPr>
      </w:pPr>
    </w:p>
    <w:p w:rsidR="00611A25" w:rsidRPr="00AE3761" w:rsidRDefault="00611A25" w:rsidP="00611A25">
      <w:pPr>
        <w:pStyle w:val="Sinespaciado"/>
        <w:ind w:left="567"/>
        <w:jc w:val="both"/>
        <w:rPr>
          <w:rFonts w:ascii="Times New Roman" w:hAnsi="Times New Roman" w:cs="Times New Roman"/>
          <w:b/>
          <w:sz w:val="24"/>
          <w:szCs w:val="24"/>
          <w:lang w:val="es-ES_tradnl"/>
        </w:rPr>
      </w:pPr>
    </w:p>
    <w:p w:rsidR="00611A25" w:rsidRPr="00AE3761" w:rsidRDefault="00611A25" w:rsidP="00611A25">
      <w:pPr>
        <w:pStyle w:val="Sinespaciado"/>
        <w:ind w:left="567"/>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MARGARITA MARÍA RESTREPO ARANGO</w:t>
      </w:r>
      <w:r w:rsidRPr="00AE3761">
        <w:rPr>
          <w:rFonts w:ascii="Times New Roman" w:hAnsi="Times New Roman" w:cs="Times New Roman"/>
          <w:b/>
          <w:sz w:val="24"/>
          <w:szCs w:val="24"/>
          <w:lang w:val="es-ES_tradnl"/>
        </w:rPr>
        <w:tab/>
      </w:r>
      <w:r w:rsidRPr="00AE3761">
        <w:rPr>
          <w:rFonts w:ascii="Times New Roman" w:hAnsi="Times New Roman" w:cs="Times New Roman"/>
          <w:b/>
          <w:sz w:val="24"/>
          <w:szCs w:val="24"/>
          <w:lang w:val="es-ES_tradnl"/>
        </w:rPr>
        <w:tab/>
      </w:r>
    </w:p>
    <w:p w:rsidR="00611A25" w:rsidRPr="00B91559" w:rsidRDefault="00611A25" w:rsidP="00C3070D">
      <w:pPr>
        <w:pStyle w:val="Sinespaciado"/>
        <w:ind w:left="567"/>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Ponent</w:t>
      </w:r>
      <w:r w:rsidR="00C3070D">
        <w:rPr>
          <w:rFonts w:ascii="Times New Roman" w:hAnsi="Times New Roman" w:cs="Times New Roman"/>
          <w:b/>
          <w:sz w:val="24"/>
          <w:szCs w:val="24"/>
          <w:lang w:val="es-ES_tradnl"/>
        </w:rPr>
        <w:t>e</w:t>
      </w:r>
    </w:p>
    <w:p w:rsidR="00C3070D" w:rsidRDefault="00C3070D" w:rsidP="00C3070D">
      <w:pPr>
        <w:jc w:val="center"/>
        <w:rPr>
          <w:rFonts w:ascii="Times New Roman" w:hAnsi="Times New Roman" w:cs="Times New Roman"/>
          <w:b/>
          <w:sz w:val="24"/>
          <w:szCs w:val="24"/>
        </w:rPr>
      </w:pPr>
      <w:r>
        <w:rPr>
          <w:rFonts w:ascii="Times New Roman" w:hAnsi="Times New Roman" w:cs="Times New Roman"/>
          <w:b/>
          <w:sz w:val="24"/>
          <w:szCs w:val="24"/>
        </w:rPr>
        <w:lastRenderedPageBreak/>
        <w:t>TEXTO PROPUESTO PARA PRIMER DEBATE</w:t>
      </w:r>
    </w:p>
    <w:p w:rsidR="00611A25" w:rsidRDefault="00611A25" w:rsidP="00611A25">
      <w:pPr>
        <w:jc w:val="center"/>
        <w:rPr>
          <w:rFonts w:ascii="Times New Roman" w:hAnsi="Times New Roman" w:cs="Times New Roman"/>
          <w:b/>
          <w:sz w:val="24"/>
          <w:szCs w:val="24"/>
        </w:rPr>
      </w:pPr>
      <w:r w:rsidRPr="00B91559">
        <w:rPr>
          <w:rFonts w:ascii="Times New Roman" w:hAnsi="Times New Roman" w:cs="Times New Roman"/>
          <w:b/>
          <w:sz w:val="24"/>
          <w:szCs w:val="24"/>
        </w:rPr>
        <w:t xml:space="preserve">PROYECTO DE LEY NÚMERO </w:t>
      </w:r>
      <w:r>
        <w:rPr>
          <w:rFonts w:ascii="Times New Roman" w:hAnsi="Times New Roman" w:cs="Times New Roman"/>
          <w:b/>
          <w:sz w:val="24"/>
          <w:szCs w:val="24"/>
        </w:rPr>
        <w:t>2</w:t>
      </w:r>
      <w:r w:rsidR="009C6597">
        <w:rPr>
          <w:rFonts w:ascii="Times New Roman" w:hAnsi="Times New Roman" w:cs="Times New Roman"/>
          <w:b/>
          <w:sz w:val="24"/>
          <w:szCs w:val="24"/>
        </w:rPr>
        <w:t>59</w:t>
      </w:r>
      <w:r>
        <w:rPr>
          <w:rFonts w:ascii="Times New Roman" w:hAnsi="Times New Roman" w:cs="Times New Roman"/>
          <w:b/>
          <w:sz w:val="24"/>
          <w:szCs w:val="24"/>
        </w:rPr>
        <w:t xml:space="preserve"> DE 2020 CÁMARA</w:t>
      </w:r>
    </w:p>
    <w:p w:rsidR="00611A25" w:rsidRDefault="009C6597" w:rsidP="00611A25">
      <w:pPr>
        <w:jc w:val="center"/>
        <w:rPr>
          <w:rFonts w:ascii="Times New Roman" w:hAnsi="Times New Roman" w:cs="Times New Roman"/>
          <w:b/>
          <w:sz w:val="24"/>
          <w:szCs w:val="24"/>
        </w:rPr>
      </w:pPr>
      <w:r w:rsidRPr="009C6597">
        <w:rPr>
          <w:rFonts w:ascii="Times New Roman" w:hAnsi="Times New Roman" w:cs="Times New Roman"/>
          <w:b/>
          <w:sz w:val="24"/>
          <w:szCs w:val="24"/>
        </w:rPr>
        <w:t>“Por medio del cual se modifica el artículo 347 de la ley 599 de 2000”</w:t>
      </w:r>
    </w:p>
    <w:p w:rsidR="009C6597" w:rsidRDefault="009C6597" w:rsidP="00611A25">
      <w:pPr>
        <w:jc w:val="center"/>
        <w:rPr>
          <w:rFonts w:ascii="Times New Roman" w:hAnsi="Times New Roman" w:cs="Times New Roman"/>
          <w:b/>
          <w:sz w:val="24"/>
          <w:szCs w:val="24"/>
        </w:rPr>
      </w:pPr>
    </w:p>
    <w:p w:rsidR="00611A25" w:rsidRDefault="00611A25" w:rsidP="00611A25">
      <w:pPr>
        <w:jc w:val="center"/>
        <w:rPr>
          <w:rFonts w:ascii="Times New Roman" w:hAnsi="Times New Roman" w:cs="Times New Roman"/>
          <w:b/>
          <w:sz w:val="24"/>
          <w:szCs w:val="24"/>
        </w:rPr>
      </w:pPr>
      <w:r w:rsidRPr="00B91559">
        <w:rPr>
          <w:rFonts w:ascii="Times New Roman" w:hAnsi="Times New Roman" w:cs="Times New Roman"/>
          <w:b/>
          <w:sz w:val="24"/>
          <w:szCs w:val="24"/>
        </w:rPr>
        <w:t>El Congreso de Colombia</w:t>
      </w:r>
    </w:p>
    <w:p w:rsidR="00611A25" w:rsidRPr="00B91559" w:rsidRDefault="00611A25" w:rsidP="00611A25">
      <w:pPr>
        <w:jc w:val="center"/>
        <w:rPr>
          <w:rFonts w:ascii="Times New Roman" w:hAnsi="Times New Roman" w:cs="Times New Roman"/>
          <w:b/>
          <w:sz w:val="24"/>
          <w:szCs w:val="24"/>
        </w:rPr>
      </w:pPr>
    </w:p>
    <w:p w:rsidR="00611A25" w:rsidRDefault="00611A25" w:rsidP="00611A25">
      <w:pPr>
        <w:jc w:val="center"/>
        <w:rPr>
          <w:rFonts w:ascii="Times New Roman" w:hAnsi="Times New Roman" w:cs="Times New Roman"/>
          <w:b/>
          <w:sz w:val="24"/>
          <w:szCs w:val="24"/>
        </w:rPr>
      </w:pPr>
      <w:r w:rsidRPr="00B91559">
        <w:rPr>
          <w:rFonts w:ascii="Times New Roman" w:hAnsi="Times New Roman" w:cs="Times New Roman"/>
          <w:b/>
          <w:sz w:val="24"/>
          <w:szCs w:val="24"/>
        </w:rPr>
        <w:t>DECRETA.</w:t>
      </w:r>
    </w:p>
    <w:p w:rsidR="00611A25" w:rsidRPr="0011133A" w:rsidRDefault="00611A25" w:rsidP="00611A25">
      <w:pPr>
        <w:jc w:val="center"/>
        <w:rPr>
          <w:rFonts w:ascii="Times New Roman" w:hAnsi="Times New Roman" w:cs="Times New Roman"/>
          <w:b/>
          <w:sz w:val="24"/>
          <w:szCs w:val="24"/>
        </w:rPr>
      </w:pPr>
    </w:p>
    <w:p w:rsidR="009C6597" w:rsidRPr="009C6597" w:rsidRDefault="009C6597" w:rsidP="009C6597">
      <w:pPr>
        <w:jc w:val="both"/>
        <w:rPr>
          <w:rFonts w:ascii="Times" w:hAnsi="Times" w:cs="Arial"/>
          <w:sz w:val="24"/>
          <w:szCs w:val="24"/>
        </w:rPr>
      </w:pPr>
      <w:r w:rsidRPr="009C6597">
        <w:rPr>
          <w:rFonts w:ascii="Times" w:hAnsi="Times" w:cs="Arial"/>
          <w:b/>
          <w:sz w:val="24"/>
          <w:szCs w:val="24"/>
        </w:rPr>
        <w:t>Artículo 1°.</w:t>
      </w:r>
      <w:r w:rsidRPr="009C6597">
        <w:rPr>
          <w:rFonts w:ascii="Times" w:hAnsi="Times" w:cs="Arial"/>
          <w:sz w:val="24"/>
          <w:szCs w:val="24"/>
        </w:rPr>
        <w:t xml:space="preserve"> Modifíquese el artículo </w:t>
      </w:r>
      <w:r w:rsidR="00C3070D">
        <w:rPr>
          <w:rFonts w:ascii="Times" w:hAnsi="Times" w:cs="Arial"/>
          <w:sz w:val="24"/>
          <w:szCs w:val="24"/>
        </w:rPr>
        <w:t>347</w:t>
      </w:r>
      <w:r w:rsidRPr="009C6597">
        <w:rPr>
          <w:rFonts w:ascii="Times" w:hAnsi="Times" w:cs="Arial"/>
          <w:sz w:val="24"/>
          <w:szCs w:val="24"/>
        </w:rPr>
        <w:t xml:space="preserve"> de la ley 599 de 2000 el cual quedará así: </w:t>
      </w:r>
    </w:p>
    <w:p w:rsidR="009C6597" w:rsidRPr="009C6597" w:rsidRDefault="009C6597" w:rsidP="009C6597">
      <w:pPr>
        <w:jc w:val="both"/>
        <w:rPr>
          <w:rFonts w:ascii="Times" w:hAnsi="Times" w:cs="Arial"/>
          <w:sz w:val="24"/>
          <w:szCs w:val="24"/>
        </w:rPr>
      </w:pPr>
    </w:p>
    <w:p w:rsidR="009C6597" w:rsidRPr="009C6597" w:rsidRDefault="009C6597" w:rsidP="009C6597">
      <w:pPr>
        <w:jc w:val="both"/>
        <w:rPr>
          <w:rFonts w:ascii="Times" w:hAnsi="Times" w:cs="Arial"/>
          <w:i/>
          <w:iCs/>
          <w:sz w:val="24"/>
          <w:szCs w:val="24"/>
        </w:rPr>
      </w:pPr>
      <w:r w:rsidRPr="009C6597">
        <w:rPr>
          <w:rFonts w:ascii="Times" w:hAnsi="Times" w:cs="Arial"/>
          <w:b/>
          <w:bCs/>
          <w:i/>
          <w:iCs/>
          <w:sz w:val="24"/>
          <w:szCs w:val="24"/>
        </w:rPr>
        <w:t>ARTICULO 347. AMENAZAS.</w:t>
      </w:r>
      <w:r w:rsidRPr="009C6597">
        <w:rPr>
          <w:rFonts w:ascii="Times" w:hAnsi="Times" w:cs="Arial"/>
          <w:i/>
          <w:iCs/>
          <w:sz w:val="24"/>
          <w:szCs w:val="24"/>
        </w:rPr>
        <w:t xml:space="preserve"> El que por cualquier medio atemorice o amenace a una persona, familia, comunidad o institución, con el propósito de causar alarma, zozobra o terror en la población o en un sector de ella, incurrirá por esta sola conducta, en prisión de cuatro (4) a ocho (8) años y multa de trece punto treinta y tres (13.33) a ciento cincuenta (150) salarios mínimos legales mensuales vigentes.</w:t>
      </w:r>
    </w:p>
    <w:p w:rsidR="009C6597" w:rsidRPr="009C6597" w:rsidRDefault="009C6597" w:rsidP="009C6597">
      <w:pPr>
        <w:jc w:val="both"/>
        <w:rPr>
          <w:rFonts w:ascii="Times" w:hAnsi="Times" w:cs="Arial"/>
          <w:i/>
          <w:iCs/>
          <w:sz w:val="24"/>
          <w:szCs w:val="24"/>
        </w:rPr>
      </w:pPr>
    </w:p>
    <w:p w:rsidR="009C6597" w:rsidRPr="009C6597" w:rsidRDefault="009C6597" w:rsidP="009C6597">
      <w:pPr>
        <w:jc w:val="both"/>
        <w:rPr>
          <w:rFonts w:ascii="Times" w:hAnsi="Times" w:cs="Arial"/>
          <w:i/>
          <w:iCs/>
          <w:sz w:val="24"/>
          <w:szCs w:val="24"/>
        </w:rPr>
      </w:pPr>
      <w:r w:rsidRPr="009C6597">
        <w:rPr>
          <w:rFonts w:ascii="Times" w:hAnsi="Times" w:cs="Arial"/>
          <w:i/>
          <w:iCs/>
          <w:sz w:val="24"/>
          <w:szCs w:val="24"/>
        </w:rPr>
        <w:t xml:space="preserve">Si la amenaza o intimidación recayere sobre un miembro de una organización sindical, periodista, </w:t>
      </w:r>
      <w:r w:rsidRPr="009C6597">
        <w:rPr>
          <w:rFonts w:ascii="Times" w:hAnsi="Times" w:cs="Arial"/>
          <w:b/>
          <w:bCs/>
          <w:i/>
          <w:iCs/>
          <w:sz w:val="24"/>
          <w:szCs w:val="24"/>
          <w:u w:val="single"/>
        </w:rPr>
        <w:t>profesional de la salud</w:t>
      </w:r>
      <w:r w:rsidRPr="009C6597">
        <w:rPr>
          <w:rFonts w:ascii="Times" w:hAnsi="Times" w:cs="Arial"/>
          <w:i/>
          <w:iCs/>
          <w:sz w:val="24"/>
          <w:szCs w:val="24"/>
        </w:rPr>
        <w:t xml:space="preserve"> o sus familiares, en razón o con ocasión al cargo o función que desempeñe, la pena se aumentará en una tercera parte.</w:t>
      </w:r>
    </w:p>
    <w:p w:rsidR="009C6597" w:rsidRPr="009C6597" w:rsidRDefault="009C6597" w:rsidP="009C6597">
      <w:pPr>
        <w:jc w:val="both"/>
        <w:rPr>
          <w:rFonts w:ascii="Times" w:eastAsia="Times New Roman" w:hAnsi="Times" w:cs="Arial"/>
          <w:color w:val="000000"/>
          <w:sz w:val="24"/>
          <w:szCs w:val="24"/>
          <w:shd w:val="clear" w:color="auto" w:fill="FFFFFF"/>
        </w:rPr>
      </w:pPr>
    </w:p>
    <w:p w:rsidR="009C6597" w:rsidRPr="009C6597" w:rsidRDefault="009C6597" w:rsidP="009C6597">
      <w:pPr>
        <w:jc w:val="both"/>
        <w:rPr>
          <w:rFonts w:ascii="Times" w:eastAsia="Times New Roman" w:hAnsi="Times" w:cs="Arial"/>
          <w:color w:val="000000"/>
          <w:sz w:val="24"/>
          <w:szCs w:val="24"/>
          <w:shd w:val="clear" w:color="auto" w:fill="FFFFFF"/>
        </w:rPr>
      </w:pPr>
      <w:r w:rsidRPr="009C6597">
        <w:rPr>
          <w:rFonts w:ascii="Times" w:eastAsia="Times New Roman" w:hAnsi="Times" w:cs="Arial"/>
          <w:b/>
          <w:color w:val="000000"/>
          <w:sz w:val="24"/>
          <w:szCs w:val="24"/>
          <w:shd w:val="clear" w:color="auto" w:fill="FFFFFF"/>
        </w:rPr>
        <w:t>Artículo 2°.</w:t>
      </w:r>
      <w:r w:rsidRPr="009C6597">
        <w:rPr>
          <w:rFonts w:ascii="Times" w:eastAsia="Times New Roman" w:hAnsi="Times" w:cs="Arial"/>
          <w:color w:val="000000"/>
          <w:sz w:val="24"/>
          <w:szCs w:val="24"/>
          <w:shd w:val="clear" w:color="auto" w:fill="FFFFFF"/>
        </w:rPr>
        <w:t xml:space="preserve"> Vigencia. Esta norma entrará a regir desde el momento de su promulgación.</w:t>
      </w:r>
    </w:p>
    <w:p w:rsidR="00611A25" w:rsidRDefault="00611A25" w:rsidP="00611A25">
      <w:pPr>
        <w:pStyle w:val="Sinespaciado"/>
        <w:jc w:val="both"/>
        <w:rPr>
          <w:rFonts w:ascii="Times New Roman" w:hAnsi="Times New Roman" w:cs="Times New Roman"/>
          <w:sz w:val="24"/>
          <w:szCs w:val="24"/>
          <w:lang w:val="es-ES_tradnl"/>
        </w:rPr>
      </w:pPr>
    </w:p>
    <w:p w:rsidR="00611A25" w:rsidRDefault="00611A25" w:rsidP="00611A25">
      <w:pPr>
        <w:pStyle w:val="Sinespaciado"/>
        <w:jc w:val="both"/>
        <w:rPr>
          <w:rFonts w:ascii="Times New Roman" w:hAnsi="Times New Roman" w:cs="Times New Roman"/>
          <w:sz w:val="24"/>
          <w:szCs w:val="24"/>
          <w:lang w:val="es-ES_tradnl"/>
        </w:rPr>
      </w:pPr>
    </w:p>
    <w:p w:rsidR="00611A25" w:rsidRPr="00B91559" w:rsidRDefault="00611A25" w:rsidP="00611A25">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 los</w:t>
      </w:r>
      <w:r w:rsidRPr="00B91559">
        <w:rPr>
          <w:rFonts w:ascii="Times New Roman" w:hAnsi="Times New Roman" w:cs="Times New Roman"/>
          <w:sz w:val="24"/>
          <w:szCs w:val="24"/>
          <w:lang w:val="es-ES_tradnl"/>
        </w:rPr>
        <w:t xml:space="preserve"> Congresistas,</w:t>
      </w:r>
    </w:p>
    <w:p w:rsidR="00611A25" w:rsidRPr="00B91559" w:rsidRDefault="00611A25" w:rsidP="00611A25">
      <w:pPr>
        <w:pStyle w:val="Sinespaciado"/>
        <w:jc w:val="both"/>
        <w:rPr>
          <w:rFonts w:ascii="Times New Roman" w:hAnsi="Times New Roman" w:cs="Times New Roman"/>
          <w:sz w:val="24"/>
          <w:szCs w:val="24"/>
          <w:lang w:val="es-ES_tradnl"/>
        </w:rPr>
      </w:pPr>
    </w:p>
    <w:p w:rsidR="00611A25" w:rsidRDefault="00611A25" w:rsidP="00611A25">
      <w:pPr>
        <w:pStyle w:val="Sinespaciado"/>
        <w:jc w:val="both"/>
        <w:rPr>
          <w:rFonts w:ascii="Times New Roman" w:hAnsi="Times New Roman" w:cs="Times New Roman"/>
          <w:sz w:val="24"/>
          <w:szCs w:val="24"/>
          <w:lang w:val="es-ES_tradnl"/>
        </w:rPr>
      </w:pPr>
    </w:p>
    <w:p w:rsidR="00611A25" w:rsidRDefault="00611A25" w:rsidP="00611A25">
      <w:pPr>
        <w:pStyle w:val="Sinespaciado"/>
        <w:jc w:val="both"/>
        <w:rPr>
          <w:rFonts w:ascii="Times New Roman" w:hAnsi="Times New Roman" w:cs="Times New Roman"/>
          <w:sz w:val="24"/>
          <w:szCs w:val="24"/>
          <w:lang w:val="es-ES_tradnl"/>
        </w:rPr>
      </w:pPr>
    </w:p>
    <w:p w:rsidR="00611A25" w:rsidRDefault="00611A25" w:rsidP="00611A25">
      <w:pPr>
        <w:pStyle w:val="Sinespaciado"/>
        <w:jc w:val="both"/>
        <w:rPr>
          <w:rFonts w:ascii="Times New Roman" w:hAnsi="Times New Roman" w:cs="Times New Roman"/>
          <w:sz w:val="24"/>
          <w:szCs w:val="24"/>
          <w:lang w:val="es-ES_tradnl"/>
        </w:rPr>
      </w:pPr>
    </w:p>
    <w:p w:rsidR="00611A25" w:rsidRPr="00B91559" w:rsidRDefault="00611A25" w:rsidP="00611A25">
      <w:pPr>
        <w:pStyle w:val="Sinespaciado"/>
        <w:jc w:val="both"/>
        <w:rPr>
          <w:rFonts w:ascii="Times New Roman" w:hAnsi="Times New Roman" w:cs="Times New Roman"/>
          <w:sz w:val="24"/>
          <w:szCs w:val="24"/>
          <w:lang w:val="es-ES_tradnl"/>
        </w:rPr>
      </w:pPr>
    </w:p>
    <w:p w:rsidR="00611A25" w:rsidRPr="00C264AC" w:rsidRDefault="00611A25" w:rsidP="00611A25">
      <w:pPr>
        <w:pStyle w:val="Sinespaciado"/>
        <w:jc w:val="both"/>
        <w:rPr>
          <w:rFonts w:ascii="Times New Roman" w:hAnsi="Times New Roman" w:cs="Times New Roman"/>
          <w:b/>
          <w:sz w:val="24"/>
          <w:szCs w:val="24"/>
          <w:lang w:val="es-ES_tradnl"/>
        </w:rPr>
      </w:pPr>
      <w:r w:rsidRPr="00C264AC">
        <w:rPr>
          <w:rFonts w:ascii="Times New Roman" w:hAnsi="Times New Roman" w:cs="Times New Roman"/>
          <w:b/>
          <w:sz w:val="24"/>
          <w:szCs w:val="24"/>
          <w:lang w:val="es-ES_tradnl"/>
        </w:rPr>
        <w:t>MARGARITA MARÍA RESTREPO ARANGO</w:t>
      </w:r>
      <w:r w:rsidRPr="00C264AC">
        <w:rPr>
          <w:rFonts w:ascii="Times New Roman" w:hAnsi="Times New Roman" w:cs="Times New Roman"/>
          <w:b/>
          <w:sz w:val="24"/>
          <w:szCs w:val="24"/>
          <w:lang w:val="es-ES_tradnl"/>
        </w:rPr>
        <w:tab/>
      </w:r>
      <w:r w:rsidRPr="00C264AC">
        <w:rPr>
          <w:rFonts w:ascii="Times New Roman" w:hAnsi="Times New Roman" w:cs="Times New Roman"/>
          <w:b/>
          <w:sz w:val="24"/>
          <w:szCs w:val="24"/>
          <w:lang w:val="es-ES_tradnl"/>
        </w:rPr>
        <w:tab/>
      </w:r>
    </w:p>
    <w:p w:rsidR="00611A25" w:rsidRPr="00C264AC" w:rsidRDefault="00611A25" w:rsidP="00611A25">
      <w:pPr>
        <w:pStyle w:val="Sinespaciado"/>
        <w:jc w:val="both"/>
        <w:rPr>
          <w:rFonts w:ascii="Times New Roman" w:hAnsi="Times New Roman" w:cs="Times New Roman"/>
          <w:b/>
          <w:sz w:val="24"/>
          <w:szCs w:val="24"/>
          <w:lang w:val="es-ES_tradnl"/>
        </w:rPr>
      </w:pPr>
      <w:r w:rsidRPr="00C264AC">
        <w:rPr>
          <w:rFonts w:ascii="Times New Roman" w:hAnsi="Times New Roman" w:cs="Times New Roman"/>
          <w:b/>
          <w:sz w:val="24"/>
          <w:szCs w:val="24"/>
          <w:lang w:val="es-ES_tradnl"/>
        </w:rPr>
        <w:t>Ponente</w:t>
      </w:r>
    </w:p>
    <w:p w:rsidR="00611A25" w:rsidRDefault="00611A25" w:rsidP="00611A25"/>
    <w:p w:rsidR="00611A25" w:rsidRDefault="00611A25"/>
    <w:sectPr w:rsidR="00611A25" w:rsidSect="002405D4">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1A25" w:rsidRDefault="00611A25" w:rsidP="00611A25">
      <w:pPr>
        <w:spacing w:after="0" w:line="240" w:lineRule="auto"/>
      </w:pPr>
      <w:r>
        <w:separator/>
      </w:r>
    </w:p>
  </w:endnote>
  <w:endnote w:type="continuationSeparator" w:id="0">
    <w:p w:rsidR="00611A25" w:rsidRDefault="00611A25" w:rsidP="0061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7540447"/>
      <w:docPartObj>
        <w:docPartGallery w:val="Page Numbers (Bottom of Page)"/>
        <w:docPartUnique/>
      </w:docPartObj>
    </w:sdtPr>
    <w:sdtEndPr/>
    <w:sdtContent>
      <w:p w:rsidR="000B5AC2" w:rsidRDefault="0000572E">
        <w:pPr>
          <w:pStyle w:val="Piedepgina"/>
          <w:ind w:right="-864"/>
          <w:jc w:val="right"/>
        </w:pPr>
        <w:r>
          <w:rPr>
            <w:noProof/>
            <w:lang w:eastAsia="es-CO"/>
          </w:rPr>
          <mc:AlternateContent>
            <mc:Choice Requires="wpg">
              <w:drawing>
                <wp:inline distT="0" distB="0" distL="0" distR="0" wp14:anchorId="54D9BC8C" wp14:editId="40233980">
                  <wp:extent cx="548640" cy="237490"/>
                  <wp:effectExtent l="9525" t="9525" r="13335" b="1016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C2" w:rsidRDefault="0000572E">
                                <w:pPr>
                                  <w:rPr>
                                    <w:color w:val="FFFFFF" w:themeColor="background1"/>
                                  </w:rPr>
                                </w:pPr>
                                <w:r>
                                  <w:fldChar w:fldCharType="begin"/>
                                </w:r>
                                <w:r>
                                  <w:instrText>PAGE    \* MERGEFORMAT</w:instrText>
                                </w:r>
                                <w:r>
                                  <w:fldChar w:fldCharType="separate"/>
                                </w:r>
                                <w:r w:rsidRPr="00294918">
                                  <w:rPr>
                                    <w:b/>
                                    <w:bCs/>
                                    <w:noProof/>
                                    <w:color w:val="FFFFFF" w:themeColor="background1"/>
                                    <w:lang w:val="es-ES"/>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54D9BC8C" id="Grupo 3" o:spid="_x0000_s1026" style="width:43.2pt;height:18.7pt;mso-position-horizontal-relative:char;mso-position-vertical-relative:line" coordorigin="614,660" coordsize="864,3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">
                  <v:roundrect id="AutoShape 47" o:spid="_x0000_s1027" style="position:absolute;left:859;top:415;width:374;height:864;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" strokecolor="#e4be84"/>
                  <v:roundrect id="AutoShape 48" o:spid="_x0000_s1028" style="position:absolute;left:898;top:451;width:296;height:792;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&#13;&#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inset="0,0,0,0">
                      <w:txbxContent>
                        <w:p w:rsidR="000B5AC2" w:rsidRDefault="0000572E">
                          <w:pPr>
                            <w:rPr>
                              <w:color w:val="FFFFFF" w:themeColor="background1"/>
                            </w:rPr>
                          </w:pPr>
                          <w:r>
                            <w:fldChar w:fldCharType="begin"/>
                          </w:r>
                          <w:r>
                            <w:instrText>PAGE    \* MERGEFORMAT</w:instrText>
                          </w:r>
                          <w:r>
                            <w:fldChar w:fldCharType="separate"/>
                          </w:r>
                          <w:r w:rsidRPr="00294918">
                            <w:rPr>
                              <w:b/>
                              <w:bCs/>
                              <w:noProof/>
                              <w:color w:val="FFFFFF" w:themeColor="background1"/>
                              <w:lang w:val="es-ES"/>
                            </w:rPr>
                            <w:t>1</w:t>
                          </w:r>
                          <w:r>
                            <w:rPr>
                              <w:b/>
                              <w:bCs/>
                              <w:color w:val="FFFFFF" w:themeColor="background1"/>
                            </w:rPr>
                            <w:fldChar w:fldCharType="end"/>
                          </w:r>
                        </w:p>
                      </w:txbxContent>
                    </v:textbox>
                  </v:shape>
                  <w10:anchorlock/>
                </v:group>
              </w:pict>
            </mc:Fallback>
          </mc:AlternateContent>
        </w:r>
      </w:p>
    </w:sdtContent>
  </w:sdt>
  <w:p w:rsidR="000B5AC2" w:rsidRDefault="000057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1A25" w:rsidRDefault="00611A25" w:rsidP="00611A25">
      <w:pPr>
        <w:spacing w:after="0" w:line="240" w:lineRule="auto"/>
      </w:pPr>
      <w:r>
        <w:separator/>
      </w:r>
    </w:p>
  </w:footnote>
  <w:footnote w:type="continuationSeparator" w:id="0">
    <w:p w:rsidR="00611A25" w:rsidRDefault="00611A25" w:rsidP="00611A25">
      <w:pPr>
        <w:spacing w:after="0" w:line="240" w:lineRule="auto"/>
      </w:pPr>
      <w:r>
        <w:continuationSeparator/>
      </w:r>
    </w:p>
  </w:footnote>
  <w:footnote w:id="1">
    <w:p w:rsidR="009C6597" w:rsidRPr="00BB50BF" w:rsidRDefault="009C6597" w:rsidP="009C6597">
      <w:pPr>
        <w:pStyle w:val="Textonotapie"/>
        <w:rPr>
          <w:lang w:val="es-ES"/>
        </w:rPr>
      </w:pPr>
      <w:r>
        <w:rPr>
          <w:rStyle w:val="Refdenotaalpie"/>
        </w:rPr>
        <w:footnoteRef/>
      </w:r>
      <w:r>
        <w:t xml:space="preserve"> </w:t>
      </w:r>
      <w:r>
        <w:rPr>
          <w:lang w:val="es-ES"/>
        </w:rPr>
        <w:t xml:space="preserve">Tomado de </w:t>
      </w:r>
      <w:r w:rsidRPr="00BB50BF">
        <w:rPr>
          <w:lang w:val="es-ES"/>
        </w:rPr>
        <w:t>http://www.unesco.org/archives/multimedia/document-2800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5AC2" w:rsidRDefault="0000572E" w:rsidP="000B5AC2">
    <w:pPr>
      <w:pStyle w:val="Encabezado"/>
      <w:jc w:val="center"/>
    </w:pPr>
    <w:r>
      <w:rPr>
        <w:noProof/>
        <w:lang w:eastAsia="es-CO"/>
      </w:rPr>
      <w:drawing>
        <wp:inline distT="0" distB="0" distL="0" distR="0" wp14:anchorId="29DCA6C3" wp14:editId="10F652F8">
          <wp:extent cx="2223439" cy="62865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1769" cy="656452"/>
                  </a:xfrm>
                  <a:prstGeom prst="rect">
                    <a:avLst/>
                  </a:prstGeom>
                  <a:noFill/>
                  <a:ln>
                    <a:noFill/>
                  </a:ln>
                </pic:spPr>
              </pic:pic>
            </a:graphicData>
          </a:graphic>
        </wp:inline>
      </w:drawing>
    </w:r>
  </w:p>
  <w:p w:rsidR="000B5AC2" w:rsidRDefault="0000572E" w:rsidP="000B5AC2">
    <w:pPr>
      <w:pStyle w:val="Encabezado"/>
      <w:jc w:val="center"/>
    </w:pPr>
  </w:p>
  <w:p w:rsidR="00AE3761" w:rsidRDefault="0000572E" w:rsidP="000B5AC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AC0001"/>
    <w:multiLevelType w:val="hybridMultilevel"/>
    <w:tmpl w:val="5F641590"/>
    <w:lvl w:ilvl="0" w:tplc="CB10B2F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15B31D6"/>
    <w:multiLevelType w:val="multilevel"/>
    <w:tmpl w:val="B4E428B6"/>
    <w:lvl w:ilvl="0">
      <w:start w:val="1"/>
      <w:numFmt w:val="upperRoman"/>
      <w:lvlText w:val="%1."/>
      <w:lvlJc w:val="left"/>
      <w:pPr>
        <w:ind w:left="720" w:hanging="720"/>
      </w:pPr>
      <w:rPr>
        <w:rFonts w:hint="default"/>
        <w:b/>
        <w:i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77682044"/>
    <w:multiLevelType w:val="hybridMultilevel"/>
    <w:tmpl w:val="F20C4AE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25"/>
    <w:rsid w:val="0037405E"/>
    <w:rsid w:val="00553836"/>
    <w:rsid w:val="00611A25"/>
    <w:rsid w:val="00961B1D"/>
    <w:rsid w:val="009C6597"/>
    <w:rsid w:val="00C3070D"/>
    <w:rsid w:val="00CC21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13717F8"/>
  <w15:chartTrackingRefBased/>
  <w15:docId w15:val="{BC6D57F4-D93C-7444-8BDA-9DD6054D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25"/>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11A25"/>
    <w:rPr>
      <w:sz w:val="22"/>
      <w:szCs w:val="22"/>
    </w:rPr>
  </w:style>
  <w:style w:type="paragraph" w:styleId="Encabezado">
    <w:name w:val="header"/>
    <w:basedOn w:val="Normal"/>
    <w:link w:val="EncabezadoCar"/>
    <w:uiPriority w:val="99"/>
    <w:unhideWhenUsed/>
    <w:rsid w:val="00611A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1A25"/>
    <w:rPr>
      <w:sz w:val="22"/>
      <w:szCs w:val="22"/>
    </w:rPr>
  </w:style>
  <w:style w:type="paragraph" w:styleId="Piedepgina">
    <w:name w:val="footer"/>
    <w:basedOn w:val="Normal"/>
    <w:link w:val="PiedepginaCar"/>
    <w:uiPriority w:val="99"/>
    <w:unhideWhenUsed/>
    <w:rsid w:val="00611A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1A25"/>
    <w:rPr>
      <w:sz w:val="22"/>
      <w:szCs w:val="22"/>
    </w:rPr>
  </w:style>
  <w:style w:type="paragraph" w:customStyle="1" w:styleId="Default">
    <w:name w:val="Default"/>
    <w:rsid w:val="00611A25"/>
    <w:pPr>
      <w:autoSpaceDE w:val="0"/>
      <w:autoSpaceDN w:val="0"/>
      <w:adjustRightInd w:val="0"/>
    </w:pPr>
    <w:rPr>
      <w:rFonts w:ascii="Bookman Old Style" w:hAnsi="Bookman Old Style" w:cs="Bookman Old Style"/>
      <w:color w:val="000000"/>
    </w:rPr>
  </w:style>
  <w:style w:type="character" w:customStyle="1" w:styleId="charoverride-30">
    <w:name w:val="charoverride-30"/>
    <w:basedOn w:val="Fuentedeprrafopredeter"/>
    <w:rsid w:val="00611A25"/>
  </w:style>
  <w:style w:type="paragraph" w:styleId="Textonotapie">
    <w:name w:val="footnote text"/>
    <w:aliases w:val="ft,FA Fu,Footnote Text Char Char Char Char Char,Footnote Text Char Char Char Char,Footnote reference,Footnote Text Char Char Char,texto de nota al pie,FA Fußnotentext,FA Fuﬂnotentext,Footnote Text Cha,Footnote Text Char"/>
    <w:basedOn w:val="Normal"/>
    <w:link w:val="TextonotapieCar"/>
    <w:unhideWhenUsed/>
    <w:rsid w:val="00611A25"/>
    <w:pPr>
      <w:spacing w:after="0" w:line="240" w:lineRule="auto"/>
    </w:pPr>
    <w:rPr>
      <w:sz w:val="20"/>
      <w:szCs w:val="20"/>
    </w:rPr>
  </w:style>
  <w:style w:type="character" w:customStyle="1" w:styleId="TextonotapieCar">
    <w:name w:val="Texto nota pie Car"/>
    <w:aliases w:val="ft Car,FA Fu Car,Footnote Text Char Char Char Char Char Car,Footnote Text Char Char Char Char Car,Footnote reference Car,Footnote Text Char Char Char Car,texto de nota al pie Car,FA Fußnotentext Car,FA Fuﬂnotentext Car"/>
    <w:basedOn w:val="Fuentedeprrafopredeter"/>
    <w:link w:val="Textonotapie"/>
    <w:rsid w:val="00611A25"/>
    <w:rPr>
      <w:sz w:val="20"/>
      <w:szCs w:val="20"/>
    </w:rPr>
  </w:style>
  <w:style w:type="character" w:styleId="Refdenotaalpie">
    <w:name w:val="footnote reference"/>
    <w:aliases w:val="Texto de nota al pie,referencia nota al pie"/>
    <w:basedOn w:val="Fuentedeprrafopredeter"/>
    <w:unhideWhenUsed/>
    <w:rsid w:val="00611A25"/>
    <w:rPr>
      <w:vertAlign w:val="superscript"/>
    </w:rPr>
  </w:style>
  <w:style w:type="paragraph" w:styleId="Prrafodelista">
    <w:name w:val="List Paragraph"/>
    <w:basedOn w:val="Normal"/>
    <w:uiPriority w:val="34"/>
    <w:qFormat/>
    <w:rsid w:val="00611A25"/>
    <w:pPr>
      <w:ind w:left="720"/>
      <w:contextualSpacing/>
    </w:pPr>
  </w:style>
  <w:style w:type="paragraph" w:styleId="NormalWeb">
    <w:name w:val="Normal (Web)"/>
    <w:basedOn w:val="Normal"/>
    <w:uiPriority w:val="99"/>
    <w:unhideWhenUsed/>
    <w:rsid w:val="009C659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C3070D"/>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070D"/>
    <w:rPr>
      <w:rFonts w:ascii="Times New Roman" w:hAnsi="Times New Roman" w:cs="Times New Roman"/>
      <w:sz w:val="18"/>
      <w:szCs w:val="18"/>
    </w:rPr>
  </w:style>
  <w:style w:type="table" w:styleId="Tablaconcuadrcula">
    <w:name w:val="Table Grid"/>
    <w:basedOn w:val="Tablanormal"/>
    <w:uiPriority w:val="59"/>
    <w:rsid w:val="00C3070D"/>
    <w:rPr>
      <w:rFonts w:eastAsiaTheme="minorEastAsia"/>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2055</Words>
  <Characters>11304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Giraldo Gómez</dc:creator>
  <cp:keywords/>
  <dc:description/>
  <cp:lastModifiedBy>Johanna Giraldo Gómez</cp:lastModifiedBy>
  <cp:revision>5</cp:revision>
  <cp:lastPrinted>2020-09-21T19:06:00Z</cp:lastPrinted>
  <dcterms:created xsi:type="dcterms:W3CDTF">2020-09-21T19:06:00Z</dcterms:created>
  <dcterms:modified xsi:type="dcterms:W3CDTF">2020-09-21T19:06:00Z</dcterms:modified>
</cp:coreProperties>
</file>